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Override PartName="/word/webSettings.xml" ContentType="application/vnd.openxmlformats-officedocument.wordprocessingml.webSettings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styles.xml" ContentType="application/vnd.openxmlformats-officedocument.wordprocessingml.styles+xml"/>
  <Override PartName="/word/document.xml" ContentType="application/vnd.openxmlformats-officedocument.wordprocessingml.document.main+xml"/>
  <Override PartName="/word/comments.xml" ContentType="application/vnd.openxmlformats-officedocument.wordprocessingml.comments+xml"/>
  <Override PartName="/word/footnotes.xml" ContentType="application/vnd.openxmlformats-officedocument.wordprocessingml.footnotes+xml"/>
  <Override PartName="/word/media/rId50.png" ContentType="image/png"/>
  <Override PartName="/word/media/rId64.png" ContentType="image/png"/>
  <Override PartName="/word/media/rId39.png" ContentType="image/png"/>
  <Override PartName="/word/media/rId44.png" ContentType="image/png"/>
  <Override PartName="/word/media/rId102.png" ContentType="image/png"/>
  <Override PartName="/word/media/rId134.png" ContentType="image/png"/>
  <Override PartName="/word/media/rId95.png" ContentType="image/png"/>
  <Override PartName="/word/media/rId23.png" ContentType="image/png"/>
  <Override PartName="/word/media/rId141.png" ContentType="image/png"/>
  <Override PartName="/word/media/rId85.png" ContentType="image/png"/>
  <Override PartName="/word/media/rId77.png" ContentType="image/png"/>
  <Override PartName="/word/media/rId148.png" ContentType="image/png"/>
  <Override PartName="/word/media/rId27.png" ContentType="image/png"/>
  <Override PartName="/word/media/rId35.png" ContentType="image/png"/>
  <Override PartName="/word/media/rId20.png" ContentType="image/png"/>
</Types>
</file>

<file path=_rels/.rels><?xml version="1.0" encoding="UTF-8"?><Relationships xmlns="http://schemas.openxmlformats.org/package/2006/relationships"><Relationship Id="rId1" Type="http://schemas.openxmlformats.org/officeDocument/2006/relationships/officeDocument" Target="word/document.xml" /><Relationship Id="rId4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5" Type="http://schemas.openxmlformats.org/officeDocument/2006/relationships/custom-properties" Target="docProps/custom.xml" /></Relationships>
</file>

<file path=word/document.xml><?xml version="1.0" encoding="utf-8"?>
<w:document xmlns:w="http://schemas.openxmlformats.org/wordprocessingml/2006/main" xmlns:m="http://schemas.openxmlformats.org/officeDocument/2006/math" xmlns:r="http://schemas.openxmlformats.org/officeDocument/2006/relationships" xmlns:o="urn:schemas-microsoft-com:office:office" xmlns:v="urn:schemas-microsoft-com:vml" xmlns:w10="urn:schemas-microsoft-com:office:word" xmlns:a="http://schemas.openxmlformats.org/drawingml/2006/main" xmlns:pic="http://schemas.openxmlformats.org/drawingml/2006/picture" xmlns:wp="http://schemas.openxmlformats.org/drawingml/2006/wordprocessingDrawing">
  <w:body>
    <w:p>
      <w:pPr>
        <w:pStyle w:val="Titre"/>
      </w:pPr>
      <w:r>
        <w:t xml:space="preserve">12.0</w:t>
      </w:r>
      <w:r>
        <w:t xml:space="preserve"> </w:t>
      </w:r>
      <w:r>
        <w:t xml:space="preserve">·</w:t>
      </w:r>
      <w:r>
        <w:t xml:space="preserve"> </w:t>
      </w:r>
      <w:r>
        <w:t xml:space="preserve">Le</w:t>
      </w:r>
      <w:r>
        <w:t xml:space="preserve"> </w:t>
      </w:r>
      <w:r>
        <w:t xml:space="preserve">Combat</w:t>
      </w:r>
    </w:p>
    <w:bookmarkStart w:id="156" w:name="le-combat"/>
    <w:p>
      <w:pPr>
        <w:pStyle w:val="Titre1"/>
      </w:pPr>
      <w:r>
        <w:t xml:space="preserve">12 · Le combat</w:t>
      </w:r>
    </w:p>
    <w:p>
      <w:pPr>
        <w:pStyle w:val="Figure"/>
      </w:pPr>
      <w:r>
        <w:drawing>
          <wp:inline>
            <wp:extent cx="5943600" cy="2005964"/>
            <wp:effectExtent b="0" l="0" r="0" t="0"/>
            <wp:docPr descr="" title="" id="21" name="Picture"/>
            <a:graphic>
              <a:graphicData uri="http://schemas.openxmlformats.org/drawingml/2006/picture">
                <pic:pic>
                  <pic:nvPicPr>
                    <pic:cNvPr descr="images/12-0-intro.png" id="22" name="Picture"/>
                    <pic:cNvPicPr>
                      <a:picLocks noChangeArrowheads="1"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005964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FirstParagraph"/>
      </w:pPr>
      <w:r>
        <w:br/>
      </w:r>
    </w:p>
    <w:p>
      <w:pPr>
        <w:pStyle w:val="Corpsdetexte"/>
      </w:pPr>
      <w:r>
        <w:t xml:space="preserve">Gloire, fortune et expérience sont souvent acquis grâce à des combats</w:t>
      </w:r>
      <w:r>
        <w:t xml:space="preserve"> </w:t>
      </w:r>
      <w:r>
        <w:t xml:space="preserve">et des conflits. Une bataille victorieuse et bien menée apporte le plus</w:t>
      </w:r>
      <w:r>
        <w:t xml:space="preserve"> </w:t>
      </w:r>
      <w:r>
        <w:t xml:space="preserve">souvent des récompenses extrêmement agréables. Bien que l’on puisse en</w:t>
      </w:r>
      <w:r>
        <w:t xml:space="preserve"> </w:t>
      </w:r>
      <w:r>
        <w:t xml:space="preserve">tirer de grands trophées et tributs, le combat comporte toujours des</w:t>
      </w:r>
      <w:r>
        <w:t xml:space="preserve"> </w:t>
      </w:r>
      <w:r>
        <w:t xml:space="preserve">chances de blessure, de mort, d’emprisonnement ou de perte de ses</w:t>
      </w:r>
      <w:r>
        <w:t xml:space="preserve"> </w:t>
      </w:r>
      <w:r>
        <w:t xml:space="preserve">possessions. Il ne faut jamais entamer un combat sans imaginer les</w:t>
      </w:r>
      <w:r>
        <w:t xml:space="preserve"> </w:t>
      </w:r>
      <w:r>
        <w:t xml:space="preserve">conséquences funestes qu’il pourrait avoir.</w:t>
      </w:r>
    </w:p>
    <w:p>
      <w:pPr>
        <w:pStyle w:val="BlockText"/>
      </w:pPr>
      <w:r>
        <w:rPr>
          <w:bCs/>
          <w:b/>
        </w:rPr>
        <w:t xml:space="preserve">Important</w:t>
      </w:r>
      <w:r>
        <w:t xml:space="preserve"> : Lisez l’ensemble de ce chapitre pour</w:t>
      </w:r>
      <w:r>
        <w:t xml:space="preserve"> </w:t>
      </w:r>
      <w:r>
        <w:t xml:space="preserve">avoir une vision d’ensemble du système de combat de HARP | TdM. Le style</w:t>
      </w:r>
      <w:r>
        <w:t xml:space="preserve"> </w:t>
      </w:r>
      <w:r>
        <w:t xml:space="preserve">de jeu souhaité impliquant la prise en compte des détails et l’apport de</w:t>
      </w:r>
      <w:r>
        <w:t xml:space="preserve"> </w:t>
      </w:r>
      <w:r>
        <w:t xml:space="preserve">nombreuses possibilités au joueur, le combat ne peut se résumer en</w:t>
      </w:r>
      <w:r>
        <w:t xml:space="preserve"> </w:t>
      </w:r>
      <w:r>
        <w:t xml:space="preserve">quelques lignes.</w:t>
      </w:r>
    </w:p>
    <w:bookmarkStart w:id="26" w:name="conseils"/>
    <w:p>
      <w:pPr>
        <w:pStyle w:val="Titre2"/>
      </w:pPr>
      <w:r>
        <w:t xml:space="preserve">Conseils</w:t>
      </w:r>
    </w:p>
    <w:p>
      <w:pPr>
        <w:pStyle w:val="FirstParagraph"/>
      </w:pPr>
      <w:r>
        <w:t xml:space="preserve">Voici quelques conseils de joueurs expérimentés qui sont tous d’égale</w:t>
      </w:r>
      <w:r>
        <w:t xml:space="preserve"> </w:t>
      </w:r>
      <w:r>
        <w:t xml:space="preserve">utilité pour vous permettre de sortir victorieux des combats auxquels</w:t>
      </w:r>
      <w:r>
        <w:t xml:space="preserve"> </w:t>
      </w:r>
      <w:r>
        <w:t xml:space="preserve">vous aurez à faire face au cours d’une partie de HARP | TdM.</w:t>
      </w:r>
    </w:p>
    <w:p>
      <w:pPr>
        <w:pStyle w:val="Corpsdetexte"/>
      </w:pPr>
      <w:r>
        <w:rPr>
          <w:bCs/>
          <w:b/>
        </w:rPr>
        <w:t xml:space="preserve">Ne combattez que lorsque cela est nécessaire !</w:t>
      </w:r>
    </w:p>
    <w:p>
      <w:pPr>
        <w:pStyle w:val="Corpsdetexte"/>
      </w:pPr>
      <w:r>
        <w:t xml:space="preserve">Un jeu de rôle approprié et une stratégie intelligente vous</w:t>
      </w:r>
      <w:r>
        <w:t xml:space="preserve"> </w:t>
      </w:r>
      <w:r>
        <w:t xml:space="preserve">permettront souvent d’atteindre vos objectifs sans combattre.</w:t>
      </w:r>
    </w:p>
    <w:p>
      <w:pPr>
        <w:pStyle w:val="Corpsdetexte"/>
      </w:pPr>
      <w:r>
        <w:rPr>
          <w:bCs/>
          <w:b/>
        </w:rPr>
        <w:t xml:space="preserve">Si vous devez malgré tout combattre…</w:t>
      </w:r>
    </w:p>
    <w:p>
      <w:pPr>
        <w:pStyle w:val="Corpsdetexte"/>
      </w:pPr>
      <w:r>
        <w:t xml:space="preserve">Préparez-vous ! Les affrontements sont souvent inopinés, mais cela ne</w:t>
      </w:r>
      <w:r>
        <w:t xml:space="preserve"> </w:t>
      </w:r>
      <w:r>
        <w:t xml:space="preserve">signifie pas que vous ne devez pas être prêt à y faire face ! Vos armes,</w:t>
      </w:r>
      <w:r>
        <w:t xml:space="preserve"> </w:t>
      </w:r>
      <w:r>
        <w:t xml:space="preserve">objets spéciaux, herbes, matériel de soins et toute autre chose dont</w:t>
      </w:r>
      <w:r>
        <w:t xml:space="preserve"> </w:t>
      </w:r>
      <w:r>
        <w:t xml:space="preserve">vous pourriez avoir besoin durant un combat doivent être aisément</w:t>
      </w:r>
      <w:r>
        <w:t xml:space="preserve"> </w:t>
      </w:r>
      <w:r>
        <w:t xml:space="preserve">accessibles, et vous devrez penser à vous servir de tout votre arsenal</w:t>
      </w:r>
      <w:r>
        <w:t xml:space="preserve"> </w:t>
      </w:r>
      <w:r>
        <w:t xml:space="preserve">pour triompher.</w:t>
      </w:r>
    </w:p>
    <w:p>
      <w:pPr>
        <w:pStyle w:val="Corpsdetexte"/>
      </w:pPr>
      <w:r>
        <w:rPr>
          <w:bCs/>
          <w:b/>
        </w:rPr>
        <w:t xml:space="preserve">Utilisez le terrain et l’environnement à votre</w:t>
      </w:r>
      <w:r>
        <w:rPr>
          <w:bCs/>
          <w:b/>
        </w:rPr>
        <w:t xml:space="preserve"> </w:t>
      </w:r>
      <w:r>
        <w:rPr>
          <w:bCs/>
          <w:b/>
        </w:rPr>
        <w:t xml:space="preserve">avantage.</w:t>
      </w:r>
    </w:p>
    <w:p>
      <w:pPr>
        <w:pStyle w:val="Corpsdetexte"/>
      </w:pPr>
      <w:r>
        <w:t xml:space="preserve">Tous les combattants de corps à corps devraient, dans le meilleur des</w:t>
      </w:r>
      <w:r>
        <w:t xml:space="preserve"> </w:t>
      </w:r>
      <w:r>
        <w:t xml:space="preserve">mondes, aussi être compétents dans une arme de jet.</w:t>
      </w:r>
    </w:p>
    <w:p>
      <w:pPr>
        <w:pStyle w:val="Corpsdetexte"/>
      </w:pPr>
      <w:r>
        <w:rPr>
          <w:bCs/>
          <w:b/>
        </w:rPr>
        <w:t xml:space="preserve">Préparez à l’avance vos tactiques de combat de</w:t>
      </w:r>
      <w:r>
        <w:rPr>
          <w:bCs/>
          <w:b/>
        </w:rPr>
        <w:t xml:space="preserve"> </w:t>
      </w:r>
      <w:r>
        <w:rPr>
          <w:bCs/>
          <w:b/>
        </w:rPr>
        <w:t xml:space="preserve">groupe</w:t>
      </w:r>
      <w:r>
        <w:t xml:space="preserve"> </w:t>
      </w:r>
      <w:r>
        <w:t xml:space="preserve">et n’hésitez pas à définir quelques stratégies avec vos</w:t>
      </w:r>
      <w:r>
        <w:t xml:space="preserve"> </w:t>
      </w:r>
      <w:r>
        <w:t xml:space="preserve">compagnons d’aventure.</w:t>
      </w:r>
    </w:p>
    <w:p>
      <w:pPr>
        <w:pStyle w:val="Corpsdetexte"/>
      </w:pPr>
      <w:r>
        <w:t xml:space="preserve"> </w:t>
      </w:r>
    </w:p>
    <w:p>
      <w:pPr>
        <w:pStyle w:val="Figure"/>
      </w:pPr>
      <w:r>
        <w:drawing>
          <wp:inline>
            <wp:extent cx="5943600" cy="2005964"/>
            <wp:effectExtent b="0" l="0" r="0" t="0"/>
            <wp:docPr descr="" title="" id="24" name="Picture"/>
            <a:graphic>
              <a:graphicData uri="http://schemas.openxmlformats.org/drawingml/2006/picture">
                <pic:pic>
                  <pic:nvPicPr>
                    <pic:cNvPr descr="images/12-0-illus-51.png" id="25" name="Picture"/>
                    <pic:cNvPicPr>
                      <a:picLocks noChangeArrowheads="1"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005964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bookmarkEnd w:id="26"/>
    <w:bookmarkStart w:id="48" w:name="déroulement-dun-round"/>
    <w:p>
      <w:pPr>
        <w:pStyle w:val="Titre2"/>
      </w:pPr>
      <w:r>
        <w:t xml:space="preserve">Déroulement d’un round</w:t>
      </w:r>
    </w:p>
    <w:p>
      <w:pPr>
        <w:pStyle w:val="FirstParagraph"/>
      </w:pPr>
      <w:r>
        <w:t xml:space="preserve">Un round de combat dans HARP | TdM dure six secondes et se déroule de</w:t>
      </w:r>
      <w:r>
        <w:t xml:space="preserve"> </w:t>
      </w:r>
      <w:r>
        <w:t xml:space="preserve">la façon suivante :</w:t>
      </w:r>
    </w:p>
    <w:p>
      <w:pPr>
        <w:numPr>
          <w:ilvl w:val="0"/>
          <w:numId w:val="1001"/>
        </w:numPr>
        <w:pStyle w:val="Compact"/>
      </w:pPr>
      <w:r>
        <w:t xml:space="preserve">Les joueurs annoncent le type d’action entrepris par leur personnage</w:t>
      </w:r>
      <w:r>
        <w:t xml:space="preserve"> </w:t>
      </w:r>
      <w:r>
        <w:t xml:space="preserve">(bouger et attaquer, jeter un sort, tenter une manœuvre particulière,</w:t>
      </w:r>
      <w:r>
        <w:t xml:space="preserve"> </w:t>
      </w:r>
      <w:r>
        <w:t xml:space="preserve">etc.) afin de pouvoir prendre en compte d’éventuels modificateurs à leur</w:t>
      </w:r>
      <w:r>
        <w:t xml:space="preserve"> </w:t>
      </w:r>
      <w:r>
        <w:t xml:space="preserve">initiative. Ils choisissent leur « </w:t>
      </w:r>
      <w:hyperlink w:anchor="postures-de-combat">
        <w:r>
          <w:rPr>
            <w:rStyle w:val="Hyperlink"/>
          </w:rPr>
          <w:t xml:space="preserve">Posture</w:t>
        </w:r>
        <w:r>
          <w:rPr>
            <w:rStyle w:val="Hyperlink"/>
          </w:rPr>
          <w:t xml:space="preserve"> </w:t>
        </w:r>
        <w:r>
          <w:rPr>
            <w:rStyle w:val="Hyperlink"/>
          </w:rPr>
          <w:t xml:space="preserve">Tactique</w:t>
        </w:r>
      </w:hyperlink>
      <w:r>
        <w:t xml:space="preserve"> ».</w:t>
      </w:r>
    </w:p>
    <w:p>
      <w:pPr>
        <w:numPr>
          <w:ilvl w:val="0"/>
          <w:numId w:val="1001"/>
        </w:numPr>
        <w:pStyle w:val="Compact"/>
      </w:pPr>
      <w:r>
        <w:t xml:space="preserve">Le MJ décide des actions entreprises par les créatures qu’il</w:t>
      </w:r>
      <w:r>
        <w:t xml:space="preserve"> </w:t>
      </w:r>
      <w:r>
        <w:t xml:space="preserve">contrôle (monstres ou PNJs) et note de la même façon les éventuels</w:t>
      </w:r>
      <w:r>
        <w:t xml:space="preserve"> </w:t>
      </w:r>
      <w:r>
        <w:t xml:space="preserve">modificateurs d’initiative.</w:t>
      </w:r>
    </w:p>
    <w:p>
      <w:pPr>
        <w:numPr>
          <w:ilvl w:val="0"/>
          <w:numId w:val="1001"/>
        </w:numPr>
        <w:pStyle w:val="Compact"/>
      </w:pPr>
      <w:r>
        <w:t xml:space="preserve">Le MJ et les joueurs tirent et notent leur initiative. L’initiative</w:t>
      </w:r>
      <w:r>
        <w:t xml:space="preserve"> </w:t>
      </w:r>
      <w:r>
        <w:t xml:space="preserve">détermine l’ordre dans lequel les différents participants vont interagir</w:t>
      </w:r>
      <w:r>
        <w:t xml:space="preserve"> </w:t>
      </w:r>
      <w:r>
        <w:t xml:space="preserve">dans le round.</w:t>
      </w:r>
    </w:p>
    <w:p>
      <w:pPr>
        <w:numPr>
          <w:ilvl w:val="0"/>
          <w:numId w:val="1001"/>
        </w:numPr>
        <w:pStyle w:val="Compact"/>
      </w:pPr>
      <w:r>
        <w:t xml:space="preserve">Les actions, sorts et manœuvres sont résolus dans l’ordre des</w:t>
      </w:r>
      <w:r>
        <w:t xml:space="preserve"> </w:t>
      </w:r>
      <w:r>
        <w:t xml:space="preserve">initiatives. Au début du tour de chaque participant, la durée des effets</w:t>
      </w:r>
      <w:r>
        <w:t xml:space="preserve"> </w:t>
      </w:r>
      <w:r>
        <w:t xml:space="preserve">est vérifiée et prise en compte si valide.</w:t>
      </w:r>
    </w:p>
    <w:bookmarkStart w:id="31" w:name="actions-du-round"/>
    <w:p>
      <w:pPr>
        <w:pStyle w:val="Titre3"/>
      </w:pPr>
      <w:r>
        <w:t xml:space="preserve">Actions du round</w:t>
      </w:r>
    </w:p>
    <w:p>
      <w:pPr>
        <w:pStyle w:val="FirstParagraph"/>
      </w:pPr>
      <w:r>
        <w:t xml:space="preserve">Le combat dans HARP | TdM est divisé en segments de temps durant</w:t>
      </w:r>
      <w:r>
        <w:t xml:space="preserve"> </w:t>
      </w:r>
      <w:r>
        <w:t xml:space="preserve">lesquels chaque participant agit à son tour. Un round de combat dure six</w:t>
      </w:r>
      <w:r>
        <w:t xml:space="preserve"> </w:t>
      </w:r>
      <w:r>
        <w:t xml:space="preserve">secondes. Durant un round, un personnage effectue une action ou se</w:t>
      </w:r>
      <w:r>
        <w:t xml:space="preserve"> </w:t>
      </w:r>
      <w:r>
        <w:t xml:space="preserve">déplace. Certaines actions complexes ou particulières peuvent prendre</w:t>
      </w:r>
      <w:r>
        <w:t xml:space="preserve"> </w:t>
      </w:r>
      <w:r>
        <w:t xml:space="preserve">plusieurs rounds.</w:t>
      </w:r>
    </w:p>
    <w:p>
      <w:pPr>
        <w:pStyle w:val="Corpsdetexte"/>
      </w:pPr>
      <w:r>
        <w:t xml:space="preserve">La liste ci-dessous inclut des exemples de durées pour une série</w:t>
      </w:r>
      <w:r>
        <w:t xml:space="preserve"> </w:t>
      </w:r>
      <w:r>
        <w:t xml:space="preserve">d’actions variées. Pour estimer la durée des actions qui ne sont pas</w:t>
      </w:r>
      <w:r>
        <w:t xml:space="preserve"> </w:t>
      </w:r>
      <w:r>
        <w:t xml:space="preserve">listées ci-dessous, c’est le MJ qui décidera de leur durée éventuelle en</w:t>
      </w:r>
      <w:r>
        <w:t xml:space="preserve"> </w:t>
      </w:r>
      <w:r>
        <w:t xml:space="preserve">prenant comme base les exemples donnés ou des éléments basés sur la vie</w:t>
      </w:r>
      <w:r>
        <w:t xml:space="preserve"> </w:t>
      </w:r>
      <w:r>
        <w:t xml:space="preserve">réelle et son expérience.</w:t>
      </w:r>
    </w:p>
    <w:bookmarkStart w:id="30" w:name="table-durée-des-actions-en-combat"/>
    <w:p>
      <w:pPr>
        <w:pStyle w:val="Titre5"/>
      </w:pPr>
      <w:r>
        <w:t xml:space="preserve">Table – Durée des actions en</w:t>
      </w:r>
      <w:r>
        <w:t xml:space="preserve"> </w:t>
      </w:r>
      <w:r>
        <w:t xml:space="preserve">combat</w:t>
      </w:r>
    </w:p>
    <w:tbl>
      <w:tblPr>
        <w:tblStyle w:val="Table"/>
        <w:tblW w:type="pct" w:w="4950"/>
        <w:tblLook w:firstRow="1" w:lastRow="0" w:firstColumn="0" w:lastColumn="0" w:noHBand="0" w:noVBand="0" w:val="0020"/>
        <w:jc w:val="start"/>
      </w:tblPr>
      <w:tblGrid>
        <w:gridCol w:w="6098"/>
        <w:gridCol w:w="1742"/>
      </w:tblGrid>
      <w:tr>
        <w:trPr>
          <w:tblHeader w:val="true"/>
        </w:trPr>
        <w:tc>
          <w:tcPr/>
          <w:p>
            <w:pPr>
              <w:pStyle w:val="Compact"/>
              <w:jc w:val="left"/>
            </w:pPr>
            <w:r>
              <w:t xml:space="preserve">Action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Durée en Rounds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Perception de Combat* (–50 au tirage)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0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Combat de mêlée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1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Combat de mêlée + Déplacement réduit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1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Combat de mêlée (–20) + Déplacement MdB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1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Déplacement à des allures supérieures à la</w:t>
            </w:r>
            <w:r>
              <w:rPr>
                <w:bCs/>
                <w:b/>
              </w:rPr>
              <w:t xml:space="preserve"> </w:t>
            </w:r>
            <w:r>
              <w:rPr>
                <w:bCs/>
                <w:b/>
              </w:rPr>
              <w:t xml:space="preserve">Marche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1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Perception rapide (–20 au tirage)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1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Descendre rapidement de cheval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1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Attaque à distance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1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Dégainer une arme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1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Changer d’arme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1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Activer une Défense Ki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1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Se remettre debout (depuis une position</w:t>
            </w:r>
            <w:r>
              <w:rPr>
                <w:bCs/>
                <w:b/>
              </w:rPr>
              <w:t xml:space="preserve"> </w:t>
            </w:r>
            <w:r>
              <w:rPr>
                <w:bCs/>
                <w:b/>
              </w:rPr>
              <w:t xml:space="preserve">couchée)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1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Grimper (de la moitié de son MdB)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1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Crocheter une serrure** (voir Compétence)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-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Désarmer un piège (voir Compétence)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-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Incanter un sort (pour 5 PP)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1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Prendre une herbe préparée*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0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Monter à cheval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1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Recharger une fronde ou un arc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2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Chercher une aire de 1 m x 1 m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4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Recharger une arbalète légère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5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Recharger une arbalète lourde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10</w:t>
            </w:r>
          </w:p>
        </w:tc>
      </w:tr>
    </w:tbl>
    <w:p>
      <w:pPr>
        <w:pStyle w:val="Corpsdetexte"/>
      </w:pPr>
      <w:r>
        <w:t xml:space="preserve">* Peut être utilisé pendant que l’on accomplit une autre action</w:t>
      </w:r>
    </w:p>
    <w:p>
      <w:pPr>
        <w:pStyle w:val="Corpsdetexte"/>
      </w:pPr>
      <w:r>
        <w:t xml:space="preserve">** Pour des trappes, portes secrètes, etc.</w:t>
      </w:r>
    </w:p>
    <w:p>
      <w:pPr>
        <w:pStyle w:val="Figure"/>
      </w:pPr>
      <w:r>
        <w:drawing>
          <wp:inline>
            <wp:extent cx="5943600" cy="2005964"/>
            <wp:effectExtent b="0" l="0" r="0" t="0"/>
            <wp:docPr descr="" title="" id="28" name="Picture"/>
            <a:graphic>
              <a:graphicData uri="http://schemas.openxmlformats.org/drawingml/2006/picture">
                <pic:pic>
                  <pic:nvPicPr>
                    <pic:cNvPr descr="images/12-0-illus-84.png" id="29" name="Picture"/>
                    <pic:cNvPicPr>
                      <a:picLocks noChangeArrowheads="1"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005964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bookmarkEnd w:id="30"/>
    <w:bookmarkEnd w:id="31"/>
    <w:bookmarkStart w:id="43" w:name="déterminer-linitiative"/>
    <w:p>
      <w:pPr>
        <w:pStyle w:val="Titre3"/>
      </w:pPr>
      <w:r>
        <w:t xml:space="preserve">Déterminer l’initiative</w:t>
      </w:r>
    </w:p>
    <w:p>
      <w:pPr>
        <w:pStyle w:val="FirstParagraph"/>
      </w:pPr>
      <w:r>
        <w:t xml:space="preserve">Dans un round de combat qui ne dure que six secondes, la plupart des</w:t>
      </w:r>
      <w:r>
        <w:t xml:space="preserve"> </w:t>
      </w:r>
      <w:r>
        <w:t xml:space="preserve">actions se produisent dans un intervalle très réduit. HARP | TdM utilise</w:t>
      </w:r>
      <w:r>
        <w:t xml:space="preserve"> </w:t>
      </w:r>
      <w:r>
        <w:t xml:space="preserve">un système d’initiative pour aider le MJ à suivre l’ordre dans lequel se</w:t>
      </w:r>
      <w:r>
        <w:t xml:space="preserve"> </w:t>
      </w:r>
      <w:r>
        <w:t xml:space="preserve">produisent les actions entreprises par les personnages, les monstres, et</w:t>
      </w:r>
      <w:r>
        <w:t xml:space="preserve"> </w:t>
      </w:r>
      <w:r>
        <w:t xml:space="preserve">/ ou les PNJs durant un round de combat.</w:t>
      </w:r>
    </w:p>
    <w:p>
      <w:pPr>
        <w:pStyle w:val="Corpsdetexte"/>
      </w:pPr>
      <w:r>
        <w:t xml:space="preserve">Chaque joueur tire un Jet d’Initiative pour déterminer qui va agir en</w:t>
      </w:r>
      <w:r>
        <w:t xml:space="preserve"> </w:t>
      </w:r>
      <w:r>
        <w:t xml:space="preserve">premier. Le MJ doit aussi tirer un Jet d’Initiative pour chacun des</w:t>
      </w:r>
      <w:r>
        <w:t xml:space="preserve"> </w:t>
      </w:r>
      <w:r>
        <w:t xml:space="preserve">monstres ou autres opposants. Le Jet d’Initiative est tiré avec un</w:t>
      </w:r>
      <w:r>
        <w:t xml:space="preserve"> </w:t>
      </w:r>
      <w:r>
        <w:t xml:space="preserve">simple dé à 10 faces, auquel on ajoute son bonus de Rapidité et</w:t>
      </w:r>
      <w:r>
        <w:t xml:space="preserve"> </w:t>
      </w:r>
      <w:r>
        <w:t xml:space="preserve">d’Intuition, ainsi que les éventuels modificateurs de situation. Le</w:t>
      </w:r>
      <w:r>
        <w:t xml:space="preserve"> </w:t>
      </w:r>
      <w:r>
        <w:t xml:space="preserve">personnage avec le plus haut total agit en premier, puis le deuxième</w:t>
      </w:r>
      <w:r>
        <w:t xml:space="preserve"> </w:t>
      </w:r>
      <w:r>
        <w:t xml:space="preserve">score le plus haut agit à son tour, et ainsi de suite jusqu’à ce que</w:t>
      </w:r>
      <w:r>
        <w:t xml:space="preserve"> </w:t>
      </w:r>
      <w:r>
        <w:t xml:space="preserve">tout le monde ait eu l’occasion d’agir.</w:t>
      </w:r>
    </w:p>
    <w:p>
      <w:pPr>
        <w:pStyle w:val="Corpsdetexte"/>
      </w:pPr>
      <w:r>
        <w:t xml:space="preserve">Avec ce système, les joueurs doivent tirer une nouvelle initiative</w:t>
      </w:r>
      <w:r>
        <w:t xml:space="preserve"> </w:t>
      </w:r>
      <w:r>
        <w:t xml:space="preserve">chaque round pour prendre en compte les situations changeantes que l’on</w:t>
      </w:r>
      <w:r>
        <w:t xml:space="preserve"> </w:t>
      </w:r>
      <w:r>
        <w:t xml:space="preserve">rencontre durant un combat, telles que des participants entrant dans le</w:t>
      </w:r>
      <w:r>
        <w:t xml:space="preserve"> </w:t>
      </w:r>
      <w:r>
        <w:t xml:space="preserve">combat ou le quittant, les pénalités ou blessures reçues, ou même des</w:t>
      </w:r>
      <w:r>
        <w:t xml:space="preserve"> </w:t>
      </w:r>
      <w:r>
        <w:t xml:space="preserve">effets magiques. Chacun de ces cas particuliers peut altérer l’ordre</w:t>
      </w:r>
      <w:r>
        <w:t xml:space="preserve"> </w:t>
      </w:r>
      <w:r>
        <w:t xml:space="preserve">dans lequel les personnages prennent leurs actions.</w:t>
      </w:r>
    </w:p>
    <w:p>
      <w:pPr>
        <w:pStyle w:val="BlockText"/>
      </w:pPr>
      <w:r>
        <w:rPr>
          <w:bCs/>
          <w:b/>
        </w:rPr>
        <w:t xml:space="preserve">Conseil au MJ pour suivre l’ordre des initiatives</w:t>
      </w:r>
      <w:r>
        <w:t xml:space="preserve"> :</w:t>
      </w:r>
      <w:r>
        <w:t xml:space="preserve"> </w:t>
      </w:r>
      <w:r>
        <w:t xml:space="preserve">Garder et mémoriser l’ordre des initiatives peut parfois être complexe.</w:t>
      </w:r>
      <w:r>
        <w:t xml:space="preserve"> </w:t>
      </w:r>
      <w:r>
        <w:t xml:space="preserve">Dans ce cas, des cartes indexées peuvent s’avérer une aide d’une valeur</w:t>
      </w:r>
      <w:r>
        <w:t xml:space="preserve"> </w:t>
      </w:r>
      <w:r>
        <w:t xml:space="preserve">inestimable. Gardez une carte pour chaque personnage ainsi qu’une carte</w:t>
      </w:r>
      <w:r>
        <w:t xml:space="preserve"> </w:t>
      </w:r>
      <w:r>
        <w:t xml:space="preserve">pour chaque participant au combat. Lorsque l’ordre de l’initiative est</w:t>
      </w:r>
      <w:r>
        <w:t xml:space="preserve"> </w:t>
      </w:r>
      <w:r>
        <w:t xml:space="preserve">déterminé, placez simplement les cartes en face de vous, dans l’ordre</w:t>
      </w:r>
      <w:r>
        <w:t xml:space="preserve"> </w:t>
      </w:r>
      <w:r>
        <w:t xml:space="preserve">des initiatives, de la plus élevée à la plus faible.</w:t>
      </w:r>
    </w:p>
    <w:p>
      <w:pPr>
        <w:pStyle w:val="BlockText"/>
      </w:pPr>
      <w:r>
        <w:t xml:space="preserve">Prenez chaque carte dans l’ordre, demandez au joueur correspondant</w:t>
      </w:r>
      <w:r>
        <w:t xml:space="preserve"> </w:t>
      </w:r>
      <w:r>
        <w:t xml:space="preserve">d’annoncer son action, puis placez sa carte sous la pile une fois que</w:t>
      </w:r>
      <w:r>
        <w:t xml:space="preserve"> </w:t>
      </w:r>
      <w:r>
        <w:t xml:space="preserve">son action est terminée. Quand la première carte de la pile se retrouve</w:t>
      </w:r>
      <w:r>
        <w:t xml:space="preserve"> </w:t>
      </w:r>
      <w:r>
        <w:t xml:space="preserve">sur le dessus, le round est terminé.</w:t>
      </w:r>
    </w:p>
    <w:bookmarkStart w:id="33" w:name="modificateurs-à-linitiative"/>
    <w:p>
      <w:pPr>
        <w:pStyle w:val="Titre4"/>
      </w:pPr>
      <w:r>
        <w:t xml:space="preserve">Modificateurs à l’initiative</w:t>
      </w:r>
    </w:p>
    <w:p>
      <w:pPr>
        <w:pStyle w:val="FirstParagraph"/>
      </w:pPr>
      <w:r>
        <w:t xml:space="preserve">Les circonstances et les situations peuvent modifier l’initiative du</w:t>
      </w:r>
      <w:r>
        <w:t xml:space="preserve"> </w:t>
      </w:r>
      <w:r>
        <w:t xml:space="preserve">personnage. La table suivante fournit les modificateurs à l’initiative</w:t>
      </w:r>
      <w:r>
        <w:t xml:space="preserve"> </w:t>
      </w:r>
      <w:r>
        <w:t xml:space="preserve">pour un certain nombre de situations communes. Il est possible d’être</w:t>
      </w:r>
      <w:r>
        <w:t xml:space="preserve"> </w:t>
      </w:r>
      <w:r>
        <w:t xml:space="preserve">sous le coup de plusieurs modificateurs simultanément, et dans ce cas,</w:t>
      </w:r>
      <w:r>
        <w:t xml:space="preserve"> </w:t>
      </w:r>
      <w:r>
        <w:t xml:space="preserve">les modificateurs s’accumulent.</w:t>
      </w:r>
    </w:p>
    <w:bookmarkStart w:id="32" w:name="table-modificateurs-à-linitiative"/>
    <w:p>
      <w:pPr>
        <w:pStyle w:val="Titre5"/>
      </w:pPr>
      <w:r>
        <w:t xml:space="preserve">Table – Modificateurs à</w:t>
      </w:r>
      <w:r>
        <w:t xml:space="preserve"> </w:t>
      </w:r>
      <w:r>
        <w:t xml:space="preserve">l’initiative</w:t>
      </w:r>
    </w:p>
    <w:tbl>
      <w:tblPr>
        <w:tblStyle w:val="Table"/>
        <w:tblW w:type="auto" w:w="0"/>
        <w:tblLook w:firstRow="1" w:lastRow="0" w:firstColumn="0" w:lastColumn="0" w:noHBand="0" w:noVBand="0" w:val="0020"/>
        <w:jc w:val="start"/>
      </w:tblPr>
      <w:tblGrid>
        <w:gridCol w:w="3960"/>
        <w:gridCol w:w="3960"/>
      </w:tblGrid>
      <w:tr>
        <w:trPr>
          <w:tblHeader w:val="true"/>
        </w:trPr>
        <w:tc>
          <w:tcPr/>
          <w:p>
            <w:pPr>
              <w:pStyle w:val="Compact"/>
              <w:jc w:val="left"/>
            </w:pPr>
            <w:r>
              <w:t xml:space="preserve">Condition particulières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Modificateur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Arme non prête (premier round uniquement)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–10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Arme d’Hast (en arrivant au contact)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+10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Arme d’Hast (une fois au contact)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–10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Surpris (premier round uniquement)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–20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Faiblement Encombré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–5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Moyennement Encombré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–10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Lourdement Encombré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–15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Blessé gravement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–25</w:t>
            </w:r>
          </w:p>
        </w:tc>
      </w:tr>
    </w:tbl>
    <w:bookmarkEnd w:id="32"/>
    <w:bookmarkEnd w:id="33"/>
    <w:bookmarkStart w:id="34" w:name="actions-modifiant-lordre-dinitiative"/>
    <w:p>
      <w:pPr>
        <w:pStyle w:val="Titre4"/>
      </w:pPr>
      <w:r>
        <w:t xml:space="preserve">Actions modifiant l’ordre</w:t>
      </w:r>
      <w:r>
        <w:t xml:space="preserve"> </w:t>
      </w:r>
      <w:r>
        <w:t xml:space="preserve">d’initiative</w:t>
      </w:r>
    </w:p>
    <w:p>
      <w:pPr>
        <w:pStyle w:val="FirstParagraph"/>
      </w:pPr>
      <w:r>
        <w:t xml:space="preserve">Les joueurs (de même que les personnages ou créatures joués par le</w:t>
      </w:r>
      <w:r>
        <w:t xml:space="preserve"> </w:t>
      </w:r>
      <w:r>
        <w:t xml:space="preserve">MJ) peuvent souhaiter accomplir des actions spéciales modifiant l’ordre</w:t>
      </w:r>
      <w:r>
        <w:t xml:space="preserve"> </w:t>
      </w:r>
      <w:r>
        <w:t xml:space="preserve">des initiatives. Ceci permet, par exemple, d’attendre qu’une action se</w:t>
      </w:r>
      <w:r>
        <w:t xml:space="preserve"> </w:t>
      </w:r>
      <w:r>
        <w:t xml:space="preserve">produise pour commencer à agir, ou bien de tenter d’agir de concert avec</w:t>
      </w:r>
      <w:r>
        <w:t xml:space="preserve"> </w:t>
      </w:r>
      <w:r>
        <w:t xml:space="preserve">un de ses partenaires.</w:t>
      </w:r>
    </w:p>
    <w:p>
      <w:pPr>
        <w:pStyle w:val="Corpsdetexte"/>
      </w:pPr>
      <w:r>
        <w:t xml:space="preserve">Voici deux principes qui devraient permettre de gérer la majorité des</w:t>
      </w:r>
      <w:r>
        <w:t xml:space="preserve"> </w:t>
      </w:r>
      <w:r>
        <w:t xml:space="preserve">situations. Si une action modifiant l’initiative n’est pas couverte par</w:t>
      </w:r>
      <w:r>
        <w:t xml:space="preserve"> </w:t>
      </w:r>
      <w:r>
        <w:t xml:space="preserve">ces deux cas, il est conseillé au MJ de faire agir le personnage en</w:t>
      </w:r>
      <w:r>
        <w:t xml:space="preserve"> </w:t>
      </w:r>
      <w:r>
        <w:t xml:space="preserve">dernier dans le round.</w:t>
      </w:r>
    </w:p>
    <w:bookmarkEnd w:id="34"/>
    <w:bookmarkStart w:id="38" w:name="attente"/>
    <w:p>
      <w:pPr>
        <w:pStyle w:val="Titre4"/>
      </w:pPr>
      <w:r>
        <w:t xml:space="preserve">Attente</w:t>
      </w:r>
    </w:p>
    <w:p>
      <w:pPr>
        <w:pStyle w:val="FirstParagraph"/>
      </w:pPr>
      <w:r>
        <w:t xml:space="preserve">Cette option est la plus simple à gérer : le personnage tire son Jet</w:t>
      </w:r>
      <w:r>
        <w:t xml:space="preserve"> </w:t>
      </w:r>
      <w:r>
        <w:t xml:space="preserve">d’Initiative, et lorsque son tour arrive, déclare qu’il attend. S’il</w:t>
      </w:r>
      <w:r>
        <w:t xml:space="preserve"> </w:t>
      </w:r>
      <w:r>
        <w:t xml:space="preserve">attend une action d’un de ses partenaires, il peut agir en même temps</w:t>
      </w:r>
      <w:r>
        <w:t xml:space="preserve"> </w:t>
      </w:r>
      <w:r>
        <w:t xml:space="preserve">que lui, ou juste après. S’il attend une situation impliquant un</w:t>
      </w:r>
      <w:r>
        <w:t xml:space="preserve"> </w:t>
      </w:r>
      <w:r>
        <w:t xml:space="preserve">adversaire, il agira après lui. Après que son tour d’initiative soit</w:t>
      </w:r>
      <w:r>
        <w:t xml:space="preserve"> </w:t>
      </w:r>
      <w:r>
        <w:t xml:space="preserve">passé et à la fin du tour de jeu d’un des participants au combat, le</w:t>
      </w:r>
      <w:r>
        <w:t xml:space="preserve"> </w:t>
      </w:r>
      <w:r>
        <w:t xml:space="preserve">joueur annonce qu’il souhaite agir. Le MJ peut prendre quelques secondes</w:t>
      </w:r>
      <w:r>
        <w:t xml:space="preserve"> </w:t>
      </w:r>
      <w:r>
        <w:t xml:space="preserve">pour analyser la situation et accorder le tour au joueur, qui joue alors</w:t>
      </w:r>
      <w:r>
        <w:t xml:space="preserve"> </w:t>
      </w:r>
      <w:r>
        <w:t xml:space="preserve">normalement. En cas de situation conflictuelle, le joueur agit en</w:t>
      </w:r>
      <w:r>
        <w:t xml:space="preserve"> </w:t>
      </w:r>
      <w:r>
        <w:t xml:space="preserve">dernier dans le round.</w:t>
      </w:r>
    </w:p>
    <w:p>
      <w:pPr>
        <w:pStyle w:val="BlockText"/>
      </w:pPr>
      <w:r>
        <w:rPr>
          <w:bCs/>
          <w:b/>
        </w:rPr>
        <w:t xml:space="preserve">Exemple</w:t>
      </w:r>
      <w:r>
        <w:t xml:space="preserve"> : Khardak souhaite avancer de concert avec</w:t>
      </w:r>
      <w:r>
        <w:t xml:space="preserve"> </w:t>
      </w:r>
      <w:r>
        <w:t xml:space="preserve">son partenaire, Corak, afin de former une ligne de défense dans un</w:t>
      </w:r>
      <w:r>
        <w:t xml:space="preserve"> </w:t>
      </w:r>
      <w:r>
        <w:t xml:space="preserve">couloir pour bloquer une troupe d’orques en approche. Le joueur annonce</w:t>
      </w:r>
      <w:r>
        <w:t xml:space="preserve"> </w:t>
      </w:r>
      <w:r>
        <w:t xml:space="preserve">à son initiative que le personnage attend. Lorsqu’arrive le tour de son</w:t>
      </w:r>
      <w:r>
        <w:t xml:space="preserve"> </w:t>
      </w:r>
      <w:r>
        <w:t xml:space="preserve">partenaire, les deux personnages avancent en même temps et bloquent le</w:t>
      </w:r>
      <w:r>
        <w:t xml:space="preserve"> </w:t>
      </w:r>
      <w:r>
        <w:t xml:space="preserve">passage.</w:t>
      </w:r>
    </w:p>
    <w:p>
      <w:pPr>
        <w:pStyle w:val="BlockText"/>
      </w:pPr>
      <w:r>
        <w:t xml:space="preserve">Rappel : Un round dans HARP |  TdM dure six secondes… Dans la fureur</w:t>
      </w:r>
      <w:r>
        <w:t xml:space="preserve"> </w:t>
      </w:r>
      <w:r>
        <w:t xml:space="preserve">d’un combat, il n’est pas possible de coordonner à la seconde près</w:t>
      </w:r>
      <w:r>
        <w:t xml:space="preserve"> </w:t>
      </w:r>
      <w:r>
        <w:t xml:space="preserve">toutes les actions d’un groupe. Ne laissez pas les joueurs vous</w:t>
      </w:r>
      <w:r>
        <w:t xml:space="preserve"> </w:t>
      </w:r>
      <w:r>
        <w:t xml:space="preserve">persuader du contraire.</w:t>
      </w:r>
    </w:p>
    <w:p>
      <w:pPr>
        <w:pStyle w:val="Figure"/>
      </w:pPr>
      <w:r>
        <w:drawing>
          <wp:inline>
            <wp:extent cx="5943600" cy="2005964"/>
            <wp:effectExtent b="0" l="0" r="0" t="0"/>
            <wp:docPr descr="" title="" id="36" name="Picture"/>
            <a:graphic>
              <a:graphicData uri="http://schemas.openxmlformats.org/drawingml/2006/picture">
                <pic:pic>
                  <pic:nvPicPr>
                    <pic:cNvPr descr="images/12-0-illus-90.png" id="37" name="Picture"/>
                    <pic:cNvPicPr>
                      <a:picLocks noChangeArrowheads="1"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005964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bookmarkEnd w:id="38"/>
    <w:bookmarkStart w:id="42" w:name="interception"/>
    <w:p>
      <w:pPr>
        <w:pStyle w:val="Titre4"/>
      </w:pPr>
      <w:r>
        <w:t xml:space="preserve">Interception</w:t>
      </w:r>
    </w:p>
    <w:p>
      <w:pPr>
        <w:pStyle w:val="FirstParagraph"/>
      </w:pPr>
      <w:r>
        <w:t xml:space="preserve">Cette option peut s’avérer complexe à gérer et demandera souvent un</w:t>
      </w:r>
      <w:r>
        <w:t xml:space="preserve"> </w:t>
      </w:r>
      <w:r>
        <w:t xml:space="preserve">arbitrage du MJ, prenant en compte l’aspect « raisonnable » ou non de la</w:t>
      </w:r>
      <w:r>
        <w:t xml:space="preserve"> </w:t>
      </w:r>
      <w:r>
        <w:t xml:space="preserve">proposition du joueur, ainsi que l’issue de la situation.</w:t>
      </w:r>
    </w:p>
    <w:p>
      <w:pPr>
        <w:pStyle w:val="Corpsdetexte"/>
      </w:pPr>
      <w:r>
        <w:t xml:space="preserve">Dans ce cas, le personnage déclare donc qu’il tente d’intercepter,</w:t>
      </w:r>
      <w:r>
        <w:t xml:space="preserve"> </w:t>
      </w:r>
      <w:r>
        <w:t xml:space="preserve">d’interrompre, une action effectuée par un de ses partenaires ou par un</w:t>
      </w:r>
      <w:r>
        <w:t xml:space="preserve"> </w:t>
      </w:r>
      <w:r>
        <w:t xml:space="preserve">des adversaires. A son tour d’initiative, le joueur doit décrire quelle</w:t>
      </w:r>
      <w:r>
        <w:t xml:space="preserve"> </w:t>
      </w:r>
      <w:r>
        <w:t xml:space="preserve">action il tente d’interrompre. Il peut alors se déplacer de son MdB et</w:t>
      </w:r>
      <w:r>
        <w:t xml:space="preserve"> </w:t>
      </w:r>
      <w:r>
        <w:t xml:space="preserve">noter la pénalité correspondante, qui sera effective jusqu’à son</w:t>
      </w:r>
      <w:r>
        <w:t xml:space="preserve"> </w:t>
      </w:r>
      <w:r>
        <w:t xml:space="preserve">prochain tour. L’action qu’il envisage d’effectuer ne doit, elle, pas</w:t>
      </w:r>
      <w:r>
        <w:t xml:space="preserve"> </w:t>
      </w:r>
      <w:r>
        <w:t xml:space="preserve">comporter de mouvement équivalent à plus d’un pas, et doit se produire</w:t>
      </w:r>
      <w:r>
        <w:t xml:space="preserve"> </w:t>
      </w:r>
      <w:r>
        <w:t xml:space="preserve">après l’initiative du personnage, mais avant la fin du round.</w:t>
      </w:r>
    </w:p>
    <w:p>
      <w:pPr>
        <w:pStyle w:val="Corpsdetexte"/>
      </w:pPr>
      <w:r>
        <w:t xml:space="preserve">Si cette action se produit, le personnage peut tenter de</w:t>
      </w:r>
      <w:r>
        <w:t xml:space="preserve"> </w:t>
      </w:r>
      <w:r>
        <w:t xml:space="preserve">l’intercepter, de l’interrompre, en prenant son tour AVANT que l’action</w:t>
      </w:r>
      <w:r>
        <w:t xml:space="preserve"> </w:t>
      </w:r>
      <w:r>
        <w:t xml:space="preserve">ne soit terminée. Il peut ainsi bloquer le passage d’un autre</w:t>
      </w:r>
      <w:r>
        <w:t xml:space="preserve"> </w:t>
      </w:r>
      <w:r>
        <w:t xml:space="preserve">personnage, surgir devant un adversaire au moment où celui-ci passe</w:t>
      </w:r>
      <w:r>
        <w:t xml:space="preserve"> </w:t>
      </w:r>
      <w:r>
        <w:t xml:space="preserve">devant lui, etc. Cela implique évidemment que le MJ décrive plus ou</w:t>
      </w:r>
      <w:r>
        <w:t xml:space="preserve"> </w:t>
      </w:r>
      <w:r>
        <w:t xml:space="preserve">moins l’action de l’adversaire avant de commencer à la résoudre…</w:t>
      </w:r>
    </w:p>
    <w:p>
      <w:pPr>
        <w:pStyle w:val="Corpsdetexte"/>
      </w:pPr>
      <w:r>
        <w:t xml:space="preserve">Le MJ, suivant la situation, décidera si les deux actions (celle</w:t>
      </w:r>
      <w:r>
        <w:t xml:space="preserve"> </w:t>
      </w:r>
      <w:r>
        <w:t xml:space="preserve">demandée par le joueur et celle entreprise par l’adversaire) sont</w:t>
      </w:r>
      <w:r>
        <w:t xml:space="preserve"> </w:t>
      </w:r>
      <w:r>
        <w:t xml:space="preserve">simultanées ou si l’une se produit logiquement avant l’autre. Enfin, il</w:t>
      </w:r>
      <w:r>
        <w:t xml:space="preserve"> </w:t>
      </w:r>
      <w:r>
        <w:t xml:space="preserve">appartient au MJ de déterminer si l’interruption a un effet particulier</w:t>
      </w:r>
      <w:r>
        <w:t xml:space="preserve"> </w:t>
      </w:r>
      <w:r>
        <w:t xml:space="preserve">ou pas : en effet, si un joueur souhaite que son personnage empêche un</w:t>
      </w:r>
      <w:r>
        <w:t xml:space="preserve"> </w:t>
      </w:r>
      <w:r>
        <w:t xml:space="preserve">adversaire d’arriver au contact du mage qu’il tente de protéger, rien</w:t>
      </w:r>
      <w:r>
        <w:t xml:space="preserve"> </w:t>
      </w:r>
      <w:r>
        <w:t xml:space="preserve">n’empêche l’adversaire de continuer son action malgré tout, ou</w:t>
      </w:r>
      <w:r>
        <w:t xml:space="preserve"> </w:t>
      </w:r>
      <w:r>
        <w:t xml:space="preserve">d’anticiper la manœuvre et de tenter alors une feinte…</w:t>
      </w:r>
    </w:p>
    <w:p>
      <w:pPr>
        <w:pStyle w:val="Corpsdetexte"/>
      </w:pPr>
      <w:r>
        <w:t xml:space="preserve">Enfin, il faut se rappeler que le joueur doit annoncer sa tentative</w:t>
      </w:r>
      <w:r>
        <w:t xml:space="preserve"> </w:t>
      </w:r>
      <w:r>
        <w:t xml:space="preserve">d’interception à son initiative, et que l’action attendue doit se</w:t>
      </w:r>
      <w:r>
        <w:t xml:space="preserve"> </w:t>
      </w:r>
      <w:r>
        <w:t xml:space="preserve">produire entre le moment de l’annonce et la fin du round. Si ce n’est</w:t>
      </w:r>
      <w:r>
        <w:t xml:space="preserve"> </w:t>
      </w:r>
      <w:r>
        <w:t xml:space="preserve">pas le cas, le personnage a attendu en vain, et peut se préparer à</w:t>
      </w:r>
      <w:r>
        <w:t xml:space="preserve"> </w:t>
      </w:r>
      <w:r>
        <w:t xml:space="preserve">éventuellement changer de tactique le round suivant ou à poursuivre sur</w:t>
      </w:r>
      <w:r>
        <w:t xml:space="preserve"> </w:t>
      </w:r>
      <w:r>
        <w:t xml:space="preserve">son intention. Dans ce cas, il a automatiquement l’initiative le round</w:t>
      </w:r>
      <w:r>
        <w:t xml:space="preserve"> </w:t>
      </w:r>
      <w:r>
        <w:t xml:space="preserve">suivant, n’ayant «rien» fait le round précédent. Dans le cas où il</w:t>
      </w:r>
      <w:r>
        <w:t xml:space="preserve"> </w:t>
      </w:r>
      <w:r>
        <w:t xml:space="preserve">souhaite passer à autre chose, il a perdu son action potentielle pour le</w:t>
      </w:r>
      <w:r>
        <w:t xml:space="preserve"> </w:t>
      </w:r>
      <w:r>
        <w:t xml:space="preserve">round, passé à attendre un événement qui ne s’est pas produit.</w:t>
      </w:r>
    </w:p>
    <w:p>
      <w:pPr>
        <w:pStyle w:val="BlockText"/>
      </w:pPr>
      <w:r>
        <w:rPr>
          <w:bCs/>
          <w:b/>
        </w:rPr>
        <w:t xml:space="preserve">Exemple 1</w:t>
      </w:r>
      <w:r>
        <w:t xml:space="preserve"> : Sindaloriel, le Voleur, se dissimule</w:t>
      </w:r>
      <w:r>
        <w:t xml:space="preserve"> </w:t>
      </w:r>
      <w:r>
        <w:t xml:space="preserve">dans l’encoignure du couloir où il sait que doit passer sa victime du</w:t>
      </w:r>
      <w:r>
        <w:t xml:space="preserve"> </w:t>
      </w:r>
      <w:r>
        <w:t xml:space="preserve">jour. Le joueur annonce que le personnage souhaite intercepter la</w:t>
      </w:r>
      <w:r>
        <w:t xml:space="preserve"> </w:t>
      </w:r>
      <w:r>
        <w:t xml:space="preserve">prochaine personne passant dans le couloir, surgir du noir, et porter un</w:t>
      </w:r>
      <w:r>
        <w:t xml:space="preserve"> </w:t>
      </w:r>
      <w:r>
        <w:t xml:space="preserve">coup. Le MJ lui fait tirer un Jet de Dissimulation à l’avance, le note,</w:t>
      </w:r>
      <w:r>
        <w:t xml:space="preserve"> </w:t>
      </w:r>
      <w:r>
        <w:t xml:space="preserve">et annonce que le personnage commence à attendre… Quelques minutes plus</w:t>
      </w:r>
      <w:r>
        <w:t xml:space="preserve"> </w:t>
      </w:r>
      <w:r>
        <w:t xml:space="preserve">tard, des pas se font entendre dans le couloir. Le MJ tire une</w:t>
      </w:r>
      <w:r>
        <w:t xml:space="preserve"> </w:t>
      </w:r>
      <w:r>
        <w:t xml:space="preserve">Perception de Combat (Jet de Perception à -50) pour le PNJ, lui donnant</w:t>
      </w:r>
      <w:r>
        <w:t xml:space="preserve"> </w:t>
      </w:r>
      <w:r>
        <w:t xml:space="preserve">un modificateur supplémentaire en fonction du fait qu’il soit en alerte</w:t>
      </w:r>
      <w:r>
        <w:t xml:space="preserve"> </w:t>
      </w:r>
      <w:r>
        <w:t xml:space="preserve">ou pas. Le MJ annonce que les pas continuent à approcher sans se</w:t>
      </w:r>
      <w:r>
        <w:t xml:space="preserve"> </w:t>
      </w:r>
      <w:r>
        <w:t xml:space="preserve">ralentir, et qu’à l’instant où ils arrivent à son niveau, le personnage</w:t>
      </w:r>
      <w:r>
        <w:t xml:space="preserve"> </w:t>
      </w:r>
      <w:r>
        <w:t xml:space="preserve">peut prendre son action. Sindaloriel fait un pas, et tente de frapper</w:t>
      </w:r>
      <w:r>
        <w:t xml:space="preserve"> </w:t>
      </w:r>
      <w:r>
        <w:t xml:space="preserve">son adversaire par surprise. S’il souhaite en plus tenter une Embuscade,</w:t>
      </w:r>
      <w:r>
        <w:t xml:space="preserve"> </w:t>
      </w:r>
      <w:r>
        <w:t xml:space="preserve">le MJ doit maintenant lui demander d’effectuer un Jet de Manœuvre</w:t>
      </w:r>
      <w:r>
        <w:t xml:space="preserve"> </w:t>
      </w:r>
      <w:r>
        <w:t xml:space="preserve">approprié. Libre au MJ d’avoir décidé à l’avance que la personne qui</w:t>
      </w:r>
      <w:r>
        <w:t xml:space="preserve"> </w:t>
      </w:r>
      <w:r>
        <w:t xml:space="preserve">arrive n’est pas la bonne, qu’elle s’attendait à l’attaque et qu’elle</w:t>
      </w:r>
      <w:r>
        <w:t xml:space="preserve"> </w:t>
      </w:r>
      <w:r>
        <w:t xml:space="preserve">est en fait prête à riposter, ou bien que l’attaque se déroule comme</w:t>
      </w:r>
      <w:r>
        <w:t xml:space="preserve"> </w:t>
      </w:r>
      <w:r>
        <w:t xml:space="preserve">prévu, mais que le PNJ s’écroule en hurlant, alertant toute la</w:t>
      </w:r>
      <w:r>
        <w:t xml:space="preserve"> </w:t>
      </w:r>
      <w:r>
        <w:t xml:space="preserve">maisonnée…</w:t>
      </w:r>
    </w:p>
    <w:p>
      <w:pPr>
        <w:pStyle w:val="BlockText"/>
      </w:pPr>
      <w:r>
        <w:rPr>
          <w:bCs/>
          <w:b/>
        </w:rPr>
        <w:t xml:space="preserve">Exemple 2</w:t>
      </w:r>
      <w:r>
        <w:t xml:space="preserve"> : Khardak souhaite protéger le Mage du</w:t>
      </w:r>
      <w:r>
        <w:t xml:space="preserve"> </w:t>
      </w:r>
      <w:r>
        <w:t xml:space="preserve">groupe d’un orque monstrueux, visiblement en train de charger sur une</w:t>
      </w:r>
      <w:r>
        <w:t xml:space="preserve"> </w:t>
      </w:r>
      <w:r>
        <w:t xml:space="preserve">vingtaine de mètres en direction de son compagnon. Elle est positionnée</w:t>
      </w:r>
      <w:r>
        <w:t xml:space="preserve"> </w:t>
      </w:r>
      <w:r>
        <w:t xml:space="preserve">derrière le Mage. Elle annonce que si l’orque arrive à moins de deux</w:t>
      </w:r>
      <w:r>
        <w:t xml:space="preserve"> </w:t>
      </w:r>
      <w:r>
        <w:t xml:space="preserve">mètres du Mage, elle surgira et tentera de prendre les coups à sa place.</w:t>
      </w:r>
      <w:r>
        <w:t xml:space="preserve"> </w:t>
      </w:r>
      <w:r>
        <w:t xml:space="preserve">Au round pendant lequel l’orque doit finir sa charge, elle surgit devant</w:t>
      </w:r>
      <w:r>
        <w:t xml:space="preserve"> </w:t>
      </w:r>
      <w:r>
        <w:t xml:space="preserve">le Mage, et lève son arme en position de parade… Reste à savoir si</w:t>
      </w:r>
      <w:r>
        <w:t xml:space="preserve"> </w:t>
      </w:r>
      <w:r>
        <w:t xml:space="preserve">l’orque va venir s’empaler sur l’arme de Khardak, décider de la prendre</w:t>
      </w:r>
      <w:r>
        <w:t xml:space="preserve"> </w:t>
      </w:r>
      <w:r>
        <w:t xml:space="preserve">comme cible, ou stopper net son action et décider de changer de cible le</w:t>
      </w:r>
      <w:r>
        <w:t xml:space="preserve"> </w:t>
      </w:r>
      <w:r>
        <w:t xml:space="preserve">round suivant en se dirigeant en direction de l’archer du groupe, qui</w:t>
      </w:r>
      <w:r>
        <w:t xml:space="preserve"> </w:t>
      </w:r>
      <w:r>
        <w:t xml:space="preserve">n’est pas si loin que cela… Comme vous le voyez, ce genre de situation</w:t>
      </w:r>
      <w:r>
        <w:t xml:space="preserve"> </w:t>
      </w:r>
      <w:r>
        <w:t xml:space="preserve">peut être complexe à gérer pour le MJ…</w:t>
      </w:r>
    </w:p>
    <w:p>
      <w:pPr>
        <w:pStyle w:val="BlockText"/>
      </w:pPr>
      <w:r>
        <w:rPr>
          <w:iCs/>
          <w:i/>
        </w:rPr>
        <w:t xml:space="preserve">Rappel</w:t>
      </w:r>
      <w:r>
        <w:t xml:space="preserve"> : un round dans HARP |  TdM dure six secondes…</w:t>
      </w:r>
    </w:p>
    <w:p>
      <w:pPr>
        <w:pStyle w:val="Figure"/>
      </w:pPr>
      <w:r>
        <w:drawing>
          <wp:inline>
            <wp:extent cx="5943600" cy="2005964"/>
            <wp:effectExtent b="0" l="0" r="0" t="0"/>
            <wp:docPr descr="" title="" id="40" name="Picture"/>
            <a:graphic>
              <a:graphicData uri="http://schemas.openxmlformats.org/drawingml/2006/picture">
                <pic:pic>
                  <pic:nvPicPr>
                    <pic:cNvPr descr="images/12-0-illus-103.png" id="41" name="Picture"/>
                    <pic:cNvPicPr>
                      <a:picLocks noChangeArrowheads="1"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005964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bookmarkEnd w:id="42"/>
    <w:bookmarkEnd w:id="43"/>
    <w:bookmarkStart w:id="47" w:name="surprise"/>
    <w:p>
      <w:pPr>
        <w:pStyle w:val="Titre3"/>
      </w:pPr>
      <w:r>
        <w:t xml:space="preserve">Surprise</w:t>
      </w:r>
    </w:p>
    <w:p>
      <w:pPr>
        <w:pStyle w:val="FirstParagraph"/>
      </w:pPr>
      <w:r>
        <w:t xml:space="preserve">Lorsque deux groupes se rencontrent de façon inattendue, le MJ doit</w:t>
      </w:r>
      <w:r>
        <w:t xml:space="preserve"> </w:t>
      </w:r>
      <w:r>
        <w:t xml:space="preserve">déterminer si l’un d’entre eux est surpris. Le personnage avec le</w:t>
      </w:r>
      <w:r>
        <w:t xml:space="preserve"> </w:t>
      </w:r>
      <w:r>
        <w:t xml:space="preserve">meilleur BTC en Perception effectue un Jet de Manœuvre, alors que le MJ</w:t>
      </w:r>
      <w:r>
        <w:t xml:space="preserve"> </w:t>
      </w:r>
      <w:r>
        <w:t xml:space="preserve">effectue un tirage similaire pour le groupe d’opposants. Le jet le plus</w:t>
      </w:r>
      <w:r>
        <w:t xml:space="preserve"> </w:t>
      </w:r>
      <w:r>
        <w:t xml:space="preserve">élevé l’emporte. Le groupe surpris reçoit un malus de –20 à son</w:t>
      </w:r>
      <w:r>
        <w:t xml:space="preserve"> </w:t>
      </w:r>
      <w:r>
        <w:t xml:space="preserve">initiative pour le premier round. En cas d’égalité, aucun des deux</w:t>
      </w:r>
      <w:r>
        <w:t xml:space="preserve"> </w:t>
      </w:r>
      <w:r>
        <w:t xml:space="preserve">groupes n’est surpris.</w:t>
      </w:r>
    </w:p>
    <w:p>
      <w:pPr>
        <w:pStyle w:val="Corpsdetexte"/>
      </w:pPr>
      <w:r>
        <w:t xml:space="preserve">Si un groupe tente de surprendre l’autre, le MJ fait tirer au groupe</w:t>
      </w:r>
      <w:r>
        <w:t xml:space="preserve"> </w:t>
      </w:r>
      <w:r>
        <w:t xml:space="preserve">qui peut être surpris un Jet de Perception comme décrit ci-dessus, après</w:t>
      </w:r>
      <w:r>
        <w:t xml:space="preserve"> </w:t>
      </w:r>
      <w:r>
        <w:t xml:space="preserve">avoir déterminé un niveau de difficulté approprié à la situation pour la</w:t>
      </w:r>
      <w:r>
        <w:t xml:space="preserve"> </w:t>
      </w:r>
      <w:r>
        <w:t xml:space="preserve">manœuvre. Un jet préliminaire peut être nécessaire pour établir la</w:t>
      </w:r>
      <w:r>
        <w:t xml:space="preserve"> </w:t>
      </w:r>
      <w:r>
        <w:t xml:space="preserve">qualité de l’embuscade, et le MJ peut par exemple avoir besoin de</w:t>
      </w:r>
      <w:r>
        <w:t xml:space="preserve"> </w:t>
      </w:r>
      <w:r>
        <w:t xml:space="preserve">valider une approche silencieuse par un Jet de Dissimulation, ou tout</w:t>
      </w:r>
      <w:r>
        <w:t xml:space="preserve"> </w:t>
      </w:r>
      <w:r>
        <w:t xml:space="preserve">autre Jet de Manœuvre qu’il juge nécessaire.</w:t>
      </w:r>
    </w:p>
    <w:p>
      <w:pPr>
        <w:pStyle w:val="Figure"/>
      </w:pPr>
      <w:r>
        <w:drawing>
          <wp:inline>
            <wp:extent cx="5943600" cy="2005964"/>
            <wp:effectExtent b="0" l="0" r="0" t="0"/>
            <wp:docPr descr="" title="" id="45" name="Picture"/>
            <a:graphic>
              <a:graphicData uri="http://schemas.openxmlformats.org/drawingml/2006/picture">
                <pic:pic>
                  <pic:nvPicPr>
                    <pic:cNvPr descr="images/12-0-illus-11.png" id="46" name="Picture"/>
                    <pic:cNvPicPr>
                      <a:picLocks noChangeArrowheads="1" noChangeAspect="1"/>
                    </pic:cNvPicPr>
                  </pic:nvPicPr>
                  <pic:blipFill>
                    <a:blip r:embed="rId4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005964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bookmarkEnd w:id="47"/>
    <w:bookmarkEnd w:id="48"/>
    <w:bookmarkStart w:id="100" w:name="comment-porter-une-attaque"/>
    <w:p>
      <w:pPr>
        <w:pStyle w:val="Titre2"/>
      </w:pPr>
      <w:r>
        <w:t xml:space="preserve">Comment porter une attaque ?</w:t>
      </w:r>
    </w:p>
    <w:p>
      <w:pPr>
        <w:pStyle w:val="FirstParagraph"/>
      </w:pPr>
      <w:r>
        <w:t xml:space="preserve">Porter une attaque à son adversaire dans HARP | TdM implique de</w:t>
      </w:r>
      <w:r>
        <w:t xml:space="preserve"> </w:t>
      </w:r>
      <w:r>
        <w:t xml:space="preserve">suivre une routine simple. Chacune des étapes sera détaillée et</w:t>
      </w:r>
      <w:r>
        <w:t xml:space="preserve"> </w:t>
      </w:r>
      <w:r>
        <w:t xml:space="preserve">développée au cours de ce chapitre :</w:t>
      </w:r>
    </w:p>
    <w:p>
      <w:pPr>
        <w:pStyle w:val="Corpsdetexte"/>
      </w:pPr>
      <w:r>
        <w:t xml:space="preserve">•</w:t>
      </w:r>
      <w:r>
        <w:t xml:space="preserve"> </w:t>
      </w:r>
      <w:r>
        <w:rPr>
          <w:bCs/>
          <w:b/>
        </w:rPr>
        <w:t xml:space="preserve">Tirez un Jet Sans Limite (JSL).</w:t>
      </w:r>
    </w:p>
    <w:p>
      <w:pPr>
        <w:pStyle w:val="Corpsdetexte"/>
      </w:pPr>
      <w:r>
        <w:t xml:space="preserve">Vérifiez que le tirage initial n’est pas dans la</w:t>
      </w:r>
      <w:r>
        <w:t xml:space="preserve"> </w:t>
      </w:r>
      <w:hyperlink w:anchor="maladresse">
        <w:r>
          <w:rPr>
            <w:rStyle w:val="Hyperlink"/>
          </w:rPr>
          <w:t xml:space="preserve">Zone de Maladresse</w:t>
        </w:r>
      </w:hyperlink>
      <w:r>
        <w:t xml:space="preserve"> </w:t>
      </w:r>
      <w:r>
        <w:t xml:space="preserve">de l’arme. Si votre tirage</w:t>
      </w:r>
      <w:r>
        <w:t xml:space="preserve"> </w:t>
      </w:r>
      <w:r>
        <w:t xml:space="preserve">initial est supérieur ou égal à 96, tirez à nouveau (voir les régles</w:t>
      </w:r>
      <w:r>
        <w:t xml:space="preserve"> </w:t>
      </w:r>
      <w:r>
        <w:t xml:space="preserve">pour les</w:t>
      </w:r>
      <w:r>
        <w:t xml:space="preserve"> </w:t>
      </w:r>
      <w:hyperlink r:id="rId49">
        <w:r>
          <w:rPr>
            <w:rStyle w:val="Hyperlink"/>
          </w:rPr>
          <w:t xml:space="preserve">Jet Sans</w:t>
        </w:r>
        <w:r>
          <w:rPr>
            <w:rStyle w:val="Hyperlink"/>
          </w:rPr>
          <w:t xml:space="preserve"> </w:t>
        </w:r>
        <w:r>
          <w:rPr>
            <w:rStyle w:val="Hyperlink"/>
          </w:rPr>
          <w:t xml:space="preserve">Limite</w:t>
        </w:r>
      </w:hyperlink>
      <w:r>
        <w:t xml:space="preserve">).</w:t>
      </w:r>
    </w:p>
    <w:p>
      <w:pPr>
        <w:pStyle w:val="Corpsdetexte"/>
      </w:pPr>
      <w:r>
        <w:t xml:space="preserve">•</w:t>
      </w:r>
      <w:r>
        <w:t xml:space="preserve"> </w:t>
      </w:r>
      <w:r>
        <w:rPr>
          <w:bCs/>
          <w:b/>
        </w:rPr>
        <w:t xml:space="preserve">Calculez le Bonus Offensif (BO).</w:t>
      </w:r>
    </w:p>
    <w:p>
      <w:pPr>
        <w:pStyle w:val="Corpsdetexte"/>
      </w:pPr>
      <w:r>
        <w:t xml:space="preserve">Chaque attaque de votre personnage possède un</w:t>
      </w:r>
      <w:r>
        <w:t xml:space="preserve"> </w:t>
      </w:r>
      <w:hyperlink w:anchor="bonus-offensif">
        <w:r>
          <w:rPr>
            <w:rStyle w:val="Hyperlink"/>
          </w:rPr>
          <w:t xml:space="preserve">Bonus Offensif</w:t>
        </w:r>
      </w:hyperlink>
      <w:r>
        <w:t xml:space="preserve"> </w:t>
      </w:r>
      <w:r>
        <w:t xml:space="preserve">différent. Il est bon de noter</w:t>
      </w:r>
      <w:r>
        <w:t xml:space="preserve"> </w:t>
      </w:r>
      <w:r>
        <w:t xml:space="preserve">le score du BO de l’attaque en cours au début d’un combat pour éviter de</w:t>
      </w:r>
      <w:r>
        <w:t xml:space="preserve"> </w:t>
      </w:r>
      <w:r>
        <w:t xml:space="preserve">perdre du temps. Les divers modificateurs au BO sont décrits</w:t>
      </w:r>
      <w:r>
        <w:t xml:space="preserve"> </w:t>
      </w:r>
      <w:r>
        <w:t xml:space="preserve">ci-après.</w:t>
      </w:r>
    </w:p>
    <w:p>
      <w:pPr>
        <w:pStyle w:val="Corpsdetexte"/>
      </w:pPr>
      <w:r>
        <w:t xml:space="preserve">•</w:t>
      </w:r>
      <w:r>
        <w:t xml:space="preserve"> </w:t>
      </w:r>
      <w:r>
        <w:rPr>
          <w:bCs/>
          <w:b/>
        </w:rPr>
        <w:t xml:space="preserve">Ajoutez le Bonus Offensif au Jet Sans Limite pour obtenir</w:t>
      </w:r>
      <w:r>
        <w:rPr>
          <w:bCs/>
          <w:b/>
        </w:rPr>
        <w:t xml:space="preserve"> </w:t>
      </w:r>
      <w:r>
        <w:rPr>
          <w:bCs/>
          <w:b/>
        </w:rPr>
        <w:t xml:space="preserve">votre Jet d’Attaque.</w:t>
      </w:r>
    </w:p>
    <w:p>
      <w:pPr>
        <w:pStyle w:val="Corpsdetexte"/>
      </w:pPr>
      <w:r>
        <w:t xml:space="preserve">Annoncez votre</w:t>
      </w:r>
      <w:r>
        <w:t xml:space="preserve"> </w:t>
      </w:r>
      <w:hyperlink w:anchor="jet-d-attaque">
        <w:r>
          <w:rPr>
            <w:rStyle w:val="Hyperlink"/>
          </w:rPr>
          <w:t xml:space="preserve">Jet d’Attaque</w:t>
        </w:r>
      </w:hyperlink>
      <w:r>
        <w:t xml:space="preserve"> </w:t>
      </w:r>
      <w:r>
        <w:t xml:space="preserve">au MJ.</w:t>
      </w:r>
    </w:p>
    <w:p>
      <w:pPr>
        <w:pStyle w:val="Corpsdetexte"/>
      </w:pPr>
      <w:r>
        <w:t xml:space="preserve">•</w:t>
      </w:r>
      <w:r>
        <w:t xml:space="preserve"> </w:t>
      </w:r>
      <w:r>
        <w:rPr>
          <w:bCs/>
          <w:b/>
        </w:rPr>
        <w:t xml:space="preserve">Le MJ retranche le Score de Défense de la cible à votre Jet</w:t>
      </w:r>
      <w:r>
        <w:rPr>
          <w:bCs/>
          <w:b/>
        </w:rPr>
        <w:t xml:space="preserve"> </w:t>
      </w:r>
      <w:r>
        <w:rPr>
          <w:bCs/>
          <w:b/>
        </w:rPr>
        <w:t xml:space="preserve">d’Attaque.</w:t>
      </w:r>
    </w:p>
    <w:p>
      <w:pPr>
        <w:pStyle w:val="Corpsdetexte"/>
      </w:pPr>
      <w:r>
        <w:t xml:space="preserve">Le</w:t>
      </w:r>
      <w:r>
        <w:t xml:space="preserve"> </w:t>
      </w:r>
      <w:hyperlink w:anchor="score-de-defense">
        <w:r>
          <w:rPr>
            <w:rStyle w:val="Hyperlink"/>
          </w:rPr>
          <w:t xml:space="preserve">Score de Défense</w:t>
        </w:r>
      </w:hyperlink>
      <w:r>
        <w:t xml:space="preserve"> </w:t>
      </w:r>
      <w:r>
        <w:t xml:space="preserve">est</w:t>
      </w:r>
      <w:r>
        <w:t xml:space="preserve"> </w:t>
      </w:r>
      <w:r>
        <w:t xml:space="preserve">principalement basé sur le</w:t>
      </w:r>
      <w:r>
        <w:t xml:space="preserve"> </w:t>
      </w:r>
      <w:hyperlink w:anchor="bonus-defensif">
        <w:r>
          <w:rPr>
            <w:rStyle w:val="Hyperlink"/>
          </w:rPr>
          <w:t xml:space="preserve">Bonus Défensif</w:t>
        </w:r>
      </w:hyperlink>
      <w:r>
        <w:t xml:space="preserve"> </w:t>
      </w:r>
      <w:r>
        <w:t xml:space="preserve">(BD) de la cible.</w:t>
      </w:r>
    </w:p>
    <w:p>
      <w:pPr>
        <w:pStyle w:val="Corpsdetexte"/>
      </w:pPr>
      <w:r>
        <w:t xml:space="preserve">•</w:t>
      </w:r>
      <w:r>
        <w:t xml:space="preserve"> </w:t>
      </w:r>
      <w:r>
        <w:rPr>
          <w:bCs/>
          <w:b/>
        </w:rPr>
        <w:t xml:space="preserve">Si le résultat est de 1 ou plus, l’attaque</w:t>
      </w:r>
      <w:r>
        <w:rPr>
          <w:bCs/>
          <w:b/>
        </w:rPr>
        <w:t xml:space="preserve"> </w:t>
      </w:r>
      <w:r>
        <w:rPr>
          <w:bCs/>
          <w:b/>
        </w:rPr>
        <w:t xml:space="preserve">porte.</w:t>
      </w:r>
    </w:p>
    <w:p>
      <w:pPr>
        <w:pStyle w:val="Corpsdetexte"/>
      </w:pPr>
      <w:r>
        <w:t xml:space="preserve">Le MJ consulte la</w:t>
      </w:r>
      <w:r>
        <w:t xml:space="preserve"> </w:t>
      </w:r>
      <w:hyperlink w:anchor="tables-d-attaques">
        <w:r>
          <w:rPr>
            <w:rStyle w:val="Hyperlink"/>
          </w:rPr>
          <w:t xml:space="preserve">Table d’Attaque</w:t>
        </w:r>
      </w:hyperlink>
      <w:r>
        <w:t xml:space="preserve"> </w:t>
      </w:r>
      <w:r>
        <w:t xml:space="preserve">appropriée et note les dommages. Les dommages peuvent être des Points de</w:t>
      </w:r>
      <w:r>
        <w:t xml:space="preserve"> </w:t>
      </w:r>
      <w:r>
        <w:t xml:space="preserve">Vie, ou des Points de Vie et une lettre. Une lettre indique que</w:t>
      </w:r>
      <w:r>
        <w:t xml:space="preserve"> </w:t>
      </w:r>
      <w:r>
        <w:t xml:space="preserve">l’attaque a généré un</w:t>
      </w:r>
      <w:r>
        <w:t xml:space="preserve"> </w:t>
      </w:r>
      <w:hyperlink w:anchor="tables-de-critiques">
        <w:r>
          <w:rPr>
            <w:rStyle w:val="Hyperlink"/>
          </w:rPr>
          <w:t xml:space="preserve">Coup</w:t>
        </w:r>
        <w:r>
          <w:rPr>
            <w:rStyle w:val="Hyperlink"/>
          </w:rPr>
          <w:t xml:space="preserve"> </w:t>
        </w:r>
        <w:r>
          <w:rPr>
            <w:rStyle w:val="Hyperlink"/>
          </w:rPr>
          <w:t xml:space="preserve">Critique</w:t>
        </w:r>
      </w:hyperlink>
      <w:r>
        <w:t xml:space="preserve">.</w:t>
      </w:r>
    </w:p>
    <w:p>
      <w:pPr>
        <w:pStyle w:val="Corpsdetexte"/>
      </w:pPr>
      <w:r>
        <w:t xml:space="preserve">•</w:t>
      </w:r>
      <w:r>
        <w:t xml:space="preserve"> </w:t>
      </w:r>
      <w:r>
        <w:rPr>
          <w:bCs/>
          <w:b/>
        </w:rPr>
        <w:t xml:space="preserve">Si le résultat sur la Table d’Attaque indique un Critique</w:t>
      </w:r>
      <w:r>
        <w:rPr>
          <w:bCs/>
          <w:b/>
        </w:rPr>
        <w:t xml:space="preserve"> </w:t>
      </w:r>
      <w:r>
        <w:rPr>
          <w:bCs/>
          <w:b/>
        </w:rPr>
        <w:t xml:space="preserve">:</w:t>
      </w:r>
    </w:p>
    <w:p>
      <w:pPr>
        <w:pStyle w:val="Corpsdetexte"/>
      </w:pPr>
      <w:r>
        <w:t xml:space="preserve">Le MJ vous demande un Jet de Critique, un simple d100. Les</w:t>
      </w:r>
      <w:r>
        <w:t xml:space="preserve"> </w:t>
      </w:r>
      <w:hyperlink w:anchor="tables-de-critiques">
        <w:r>
          <w:rPr>
            <w:rStyle w:val="Hyperlink"/>
          </w:rPr>
          <w:t xml:space="preserve">Coups Critiques</w:t>
        </w:r>
      </w:hyperlink>
      <w:r>
        <w:t xml:space="preserve"> </w:t>
      </w:r>
      <w:r>
        <w:t xml:space="preserve">sont des dommages</w:t>
      </w:r>
      <w:r>
        <w:t xml:space="preserve"> </w:t>
      </w:r>
      <w:r>
        <w:t xml:space="preserve">supplémentaires, incluant des effets tels que le Saignement ou</w:t>
      </w:r>
      <w:r>
        <w:t xml:space="preserve"> </w:t>
      </w:r>
      <w:r>
        <w:t xml:space="preserve">l’Étourdissement, voire une mort immédiate. Les Critiques sont plus</w:t>
      </w:r>
      <w:r>
        <w:t xml:space="preserve"> </w:t>
      </w:r>
      <w:r>
        <w:t xml:space="preserve">faibles si la cible est protégée par une armure. Le MJ prend en compte</w:t>
      </w:r>
      <w:r>
        <w:t xml:space="preserve"> </w:t>
      </w:r>
      <w:r>
        <w:t xml:space="preserve">les dommages supplémentaires et passe à l’échange suivant.</w:t>
      </w:r>
    </w:p>
    <w:p>
      <w:pPr>
        <w:pStyle w:val="BlockText"/>
      </w:pPr>
      <w:r>
        <w:rPr>
          <w:bCs/>
          <w:b/>
        </w:rPr>
        <w:t xml:space="preserve">Exemple simplifié</w:t>
      </w:r>
      <w:r>
        <w:t xml:space="preserve"> </w:t>
      </w:r>
      <w:r>
        <w:t xml:space="preserve">: Vous jouez Dafur, un Guerrier</w:t>
      </w:r>
      <w:r>
        <w:t xml:space="preserve"> </w:t>
      </w:r>
      <w:r>
        <w:t xml:space="preserve">Nain. Dafur est en mêlée avec un Orque, et vous indiquez que Dafur va</w:t>
      </w:r>
      <w:r>
        <w:t xml:space="preserve"> </w:t>
      </w:r>
      <w:r>
        <w:t xml:space="preserve">porter une attaque avec sa hache. Vous tirez un Jet Sans Limite (vous</w:t>
      </w:r>
      <w:r>
        <w:t xml:space="preserve"> </w:t>
      </w:r>
      <w:r>
        <w:t xml:space="preserve">obtenez un score de 55), consultez la feuille de votre personnage et</w:t>
      </w:r>
      <w:r>
        <w:t xml:space="preserve"> </w:t>
      </w:r>
      <w:r>
        <w:t xml:space="preserve">constatez que son Bonus Offensif à la Hache est de +80. Vous annoncez un</w:t>
      </w:r>
      <w:r>
        <w:t xml:space="preserve"> </w:t>
      </w:r>
      <w:r>
        <w:t xml:space="preserve">Jet d’Attaque à la Hache de 135 (55 + 80). Le MJ consulte ses notes, et</w:t>
      </w:r>
      <w:r>
        <w:t xml:space="preserve"> </w:t>
      </w:r>
      <w:r>
        <w:t xml:space="preserve">trouve un Bonus Défensif de +45 pour l’Orque. L’attaque porte avec un</w:t>
      </w:r>
      <w:r>
        <w:t xml:space="preserve"> </w:t>
      </w:r>
      <w:r>
        <w:t xml:space="preserve">résultat de 90 (135 - 45). Sur la table d’Attaque appropriée, le MJ</w:t>
      </w:r>
      <w:r>
        <w:t xml:space="preserve"> </w:t>
      </w:r>
      <w:r>
        <w:t xml:space="preserve">trouve, pour un résultat de 90, les dommages indiqués sous la forme</w:t>
      </w:r>
      <w:r>
        <w:t xml:space="preserve"> </w:t>
      </w:r>
      <w:r>
        <w:t xml:space="preserve">« 12B ». Il note donc les 12 Points de Vie, puis vous demande un Jet de</w:t>
      </w:r>
      <w:r>
        <w:t xml:space="preserve"> </w:t>
      </w:r>
      <w:r>
        <w:t xml:space="preserve">Critique pour des dommages supplémentaires. Ce combat semble bien</w:t>
      </w:r>
      <w:r>
        <w:t xml:space="preserve"> </w:t>
      </w:r>
      <w:r>
        <w:t xml:space="preserve">engagé…</w:t>
      </w:r>
    </w:p>
    <w:p>
      <w:pPr>
        <w:pStyle w:val="Figure"/>
      </w:pPr>
      <w:r>
        <w:drawing>
          <wp:inline>
            <wp:extent cx="5943600" cy="2005964"/>
            <wp:effectExtent b="0" l="0" r="0" t="0"/>
            <wp:docPr descr="" title="" id="51" name="Picture"/>
            <a:graphic>
              <a:graphicData uri="http://schemas.openxmlformats.org/drawingml/2006/picture">
                <pic:pic>
                  <pic:nvPicPr>
                    <pic:cNvPr descr="images/12-0-illus-03.png" id="52" name="Picture"/>
                    <pic:cNvPicPr>
                      <a:picLocks noChangeArrowheads="1" noChangeAspect="1"/>
                    </pic:cNvPicPr>
                  </pic:nvPicPr>
                  <pic:blipFill>
                    <a:blip r:embed="rId5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005964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FirstParagraph"/>
      </w:pPr>
      <w:bookmarkStart w:id="53" w:name="jet-sans-limite"/>
      <w:bookmarkEnd w:id="53"/>
    </w:p>
    <w:bookmarkStart w:id="55" w:name="attaque---jet-sans-limite"/>
    <w:p>
      <w:pPr>
        <w:pStyle w:val="Titre3"/>
      </w:pPr>
      <w:r>
        <w:t xml:space="preserve">Attaque - Jet Sans Limite</w:t>
      </w:r>
    </w:p>
    <w:p>
      <w:pPr>
        <w:pStyle w:val="FirstParagraph"/>
      </w:pPr>
      <w:r>
        <w:t xml:space="preserve">Le Jet Sans Limite est la base d’une attaque. Deux types de tirage</w:t>
      </w:r>
      <w:r>
        <w:t xml:space="preserve"> </w:t>
      </w:r>
      <w:r>
        <w:t xml:space="preserve">sont à considérer avec attention :</w:t>
      </w:r>
    </w:p>
    <w:p>
      <w:pPr>
        <w:numPr>
          <w:ilvl w:val="0"/>
          <w:numId w:val="1002"/>
        </w:numPr>
        <w:pStyle w:val="Compact"/>
      </w:pPr>
      <w:r>
        <w:t xml:space="preserve">Chaque arme possède une</w:t>
      </w:r>
      <w:r>
        <w:t xml:space="preserve"> </w:t>
      </w:r>
      <w:hyperlink w:anchor="maladresse">
        <w:r>
          <w:rPr>
            <w:rStyle w:val="Hyperlink"/>
          </w:rPr>
          <w:t xml:space="preserve">Zone de Maladresse</w:t>
        </w:r>
      </w:hyperlink>
      <w:r>
        <w:t xml:space="preserve"> </w:t>
      </w:r>
      <w:r>
        <w:t xml:space="preserve">spécifique. Si votre tirage de dés est égal ou inférieur à ce nombre,</w:t>
      </w:r>
      <w:r>
        <w:t xml:space="preserve"> </w:t>
      </w:r>
      <w:r>
        <w:t xml:space="preserve">l’attaque s’arrête immédiatement, elle n’a aucun effet sur la cible et</w:t>
      </w:r>
      <w:r>
        <w:t xml:space="preserve"> </w:t>
      </w:r>
      <w:r>
        <w:t xml:space="preserve">le MJ vous demandera un jet sur la Table des Maladresses.</w:t>
      </w:r>
    </w:p>
    <w:p>
      <w:pPr>
        <w:numPr>
          <w:ilvl w:val="0"/>
          <w:numId w:val="1002"/>
        </w:numPr>
        <w:pStyle w:val="Compact"/>
      </w:pPr>
      <w:r>
        <w:t xml:space="preserve">Si votre tirage de dés est supérieur ou égal à 96, on parle alors</w:t>
      </w:r>
      <w:r>
        <w:t xml:space="preserve"> </w:t>
      </w:r>
      <w:r>
        <w:t xml:space="preserve">d’un Jet Ouvert et vous pouvez retirer les dés et additionner les</w:t>
      </w:r>
      <w:r>
        <w:t xml:space="preserve"> </w:t>
      </w:r>
      <w:r>
        <w:t xml:space="preserve">tirages (voir les régles pour les</w:t>
      </w:r>
      <w:r>
        <w:t xml:space="preserve"> </w:t>
      </w:r>
      <w:hyperlink r:id="rId49">
        <w:r>
          <w:rPr>
            <w:rStyle w:val="Hyperlink"/>
          </w:rPr>
          <w:t xml:space="preserve">Jet Sans</w:t>
        </w:r>
        <w:r>
          <w:rPr>
            <w:rStyle w:val="Hyperlink"/>
          </w:rPr>
          <w:t xml:space="preserve"> </w:t>
        </w:r>
        <w:r>
          <w:rPr>
            <w:rStyle w:val="Hyperlink"/>
          </w:rPr>
          <w:t xml:space="preserve">Limite</w:t>
        </w:r>
      </w:hyperlink>
      <w:r>
        <w:t xml:space="preserve">).</w:t>
      </w:r>
    </w:p>
    <w:p>
      <w:pPr>
        <w:pStyle w:val="FirstParagraph"/>
      </w:pPr>
      <w:bookmarkStart w:id="54" w:name="maladresse"/>
      <w:bookmarkEnd w:id="54"/>
    </w:p>
    <w:bookmarkEnd w:id="55"/>
    <w:bookmarkStart w:id="57" w:name="attaque---maladresse"/>
    <w:p>
      <w:pPr>
        <w:pStyle w:val="Titre3"/>
      </w:pPr>
      <w:r>
        <w:t xml:space="preserve">Attaque - Maladresse</w:t>
      </w:r>
    </w:p>
    <w:p>
      <w:pPr>
        <w:pStyle w:val="FirstParagraph"/>
      </w:pPr>
      <w:r>
        <w:t xml:space="preserve">Chaque arme comporte dans sa description l’indication d’une</w:t>
      </w:r>
      <w:r>
        <w:t xml:space="preserve"> </w:t>
      </w:r>
      <w:hyperlink w:anchor="armes-de-melee-zone-de-maladresse">
        <w:r>
          <w:rPr>
            <w:rStyle w:val="Hyperlink"/>
          </w:rPr>
          <w:t xml:space="preserve">Zone de Maladresse</w:t>
        </w:r>
      </w:hyperlink>
      <w:r>
        <w:t xml:space="preserve">. Si le</w:t>
      </w:r>
      <w:r>
        <w:t xml:space="preserve"> </w:t>
      </w:r>
      <w:r>
        <w:t xml:space="preserve">jet de dés (le score obtenu sur les dés) effectué pour porter une</w:t>
      </w:r>
      <w:r>
        <w:t xml:space="preserve"> </w:t>
      </w:r>
      <w:r>
        <w:t xml:space="preserve">attaque est dans cette zone, l’attaque est automatiquement ratée et il</w:t>
      </w:r>
      <w:r>
        <w:t xml:space="preserve"> </w:t>
      </w:r>
      <w:r>
        <w:t xml:space="preserve">faut effectuer un jet sec (d100 sans modificateur) sur la Table des</w:t>
      </w:r>
      <w:r>
        <w:t xml:space="preserve"> </w:t>
      </w:r>
      <w:r>
        <w:t xml:space="preserve">Maladresses de Combat.</w:t>
      </w:r>
    </w:p>
    <w:p>
      <w:pPr>
        <w:pStyle w:val="Corpsdetexte"/>
      </w:pPr>
      <w:bookmarkStart w:id="56" w:name="bonus-offensif"/>
      <w:bookmarkEnd w:id="56"/>
    </w:p>
    <w:bookmarkEnd w:id="57"/>
    <w:bookmarkStart w:id="60" w:name="attaque---bonus-offensif"/>
    <w:p>
      <w:pPr>
        <w:pStyle w:val="Titre3"/>
      </w:pPr>
      <w:r>
        <w:t xml:space="preserve">Attaque - Bonus Offensif</w:t>
      </w:r>
    </w:p>
    <w:p>
      <w:pPr>
        <w:pStyle w:val="FirstParagraph"/>
      </w:pPr>
      <w:r>
        <w:t xml:space="preserve">Le Bonus Offensif définit la puissance de l’attaque. L’efficacité au</w:t>
      </w:r>
      <w:r>
        <w:t xml:space="preserve"> </w:t>
      </w:r>
      <w:r>
        <w:t xml:space="preserve">combat d’un personnage est basée sur le développement de Compétences de</w:t>
      </w:r>
      <w:r>
        <w:t xml:space="preserve"> </w:t>
      </w:r>
      <w:r>
        <w:t xml:space="preserve">combat. Pour combattre efficacement, il faut apprendre et développer la</w:t>
      </w:r>
      <w:r>
        <w:t xml:space="preserve"> </w:t>
      </w:r>
      <w:r>
        <w:t xml:space="preserve">Compétence de Maniement d’Arme associée à l’arme choisie. Les armes</w:t>
      </w:r>
      <w:r>
        <w:t xml:space="preserve"> </w:t>
      </w:r>
      <w:r>
        <w:t xml:space="preserve">similaires sont classées en</w:t>
      </w:r>
      <w:r>
        <w:t xml:space="preserve"> </w:t>
      </w:r>
      <w:hyperlink w:anchor="armes-de-melee-groupe-d-armes">
        <w:r>
          <w:rPr>
            <w:rStyle w:val="Hyperlink"/>
          </w:rPr>
          <w:t xml:space="preserve">Groupes d’armes</w:t>
        </w:r>
      </w:hyperlink>
      <w:r>
        <w:t xml:space="preserve">, chaque groupe</w:t>
      </w:r>
      <w:r>
        <w:t xml:space="preserve"> </w:t>
      </w:r>
      <w:r>
        <w:t xml:space="preserve">correspondant à une</w:t>
      </w:r>
      <w:r>
        <w:t xml:space="preserve"> </w:t>
      </w:r>
      <w:hyperlink r:id="rId58">
        <w:r>
          <w:rPr>
            <w:rStyle w:val="Hyperlink"/>
          </w:rPr>
          <w:t xml:space="preserve">Compétence</w:t>
        </w:r>
        <w:r>
          <w:rPr>
            <w:rStyle w:val="Hyperlink"/>
          </w:rPr>
          <w:t xml:space="preserve"> </w:t>
        </w:r>
        <w:r>
          <w:rPr>
            <w:rStyle w:val="Hyperlink"/>
          </w:rPr>
          <w:t xml:space="preserve">de Maniement d’Arme</w:t>
        </w:r>
      </w:hyperlink>
      <w:r>
        <w:t xml:space="preserve"> </w:t>
      </w:r>
      <w:r>
        <w:t xml:space="preserve">à utiliser.</w:t>
      </w:r>
    </w:p>
    <w:p>
      <w:pPr>
        <w:pStyle w:val="Corpsdetexte"/>
      </w:pPr>
      <w:r>
        <w:t xml:space="preserve">Certains Styles de Combat requièrent l’utilisation de Compétences</w:t>
      </w:r>
      <w:r>
        <w:t xml:space="preserve"> </w:t>
      </w:r>
      <w:r>
        <w:t xml:space="preserve">différentes et le précisent dans leur description.</w:t>
      </w:r>
    </w:p>
    <w:p>
      <w:pPr>
        <w:pStyle w:val="Corpsdetexte"/>
      </w:pPr>
      <w:r>
        <w:t xml:space="preserve">Le Bonus Offensif est basé</w:t>
      </w:r>
      <w:r>
        <w:t xml:space="preserve"> </w:t>
      </w:r>
      <w:r>
        <w:rPr>
          <w:bCs/>
          <w:b/>
        </w:rPr>
        <w:t xml:space="preserve">sur le BTC de la Compétence de</w:t>
      </w:r>
      <w:r>
        <w:rPr>
          <w:bCs/>
          <w:b/>
        </w:rPr>
        <w:t xml:space="preserve"> </w:t>
      </w:r>
      <w:r>
        <w:rPr>
          <w:bCs/>
          <w:b/>
        </w:rPr>
        <w:t xml:space="preserve">Maniement d’Arme utilisée</w:t>
      </w:r>
      <w:r>
        <w:t xml:space="preserve"> </w:t>
      </w:r>
      <w:r>
        <w:t xml:space="preserve">auquel on ajoute les bonus suivants</w:t>
      </w:r>
      <w:r>
        <w:t xml:space="preserve"> </w:t>
      </w:r>
      <w:r>
        <w:t xml:space="preserve">:</w:t>
      </w:r>
    </w:p>
    <w:p>
      <w:pPr>
        <w:numPr>
          <w:ilvl w:val="0"/>
          <w:numId w:val="1003"/>
        </w:numPr>
        <w:pStyle w:val="Compact"/>
      </w:pPr>
      <w:r>
        <w:rPr>
          <w:bCs/>
          <w:b/>
        </w:rPr>
        <w:t xml:space="preserve">Bonus liés à des Talents</w:t>
      </w:r>
      <w:r>
        <w:t xml:space="preserve"> : ou à des Capacités de la</w:t>
      </w:r>
      <w:r>
        <w:t xml:space="preserve"> </w:t>
      </w:r>
      <w:r>
        <w:t xml:space="preserve">Profession du personnage, ou à des Sorts. En général indiqués sous la</w:t>
      </w:r>
      <w:r>
        <w:t xml:space="preserve"> </w:t>
      </w:r>
      <w:r>
        <w:t xml:space="preserve">forme</w:t>
      </w:r>
      <w:r>
        <w:t xml:space="preserve"> </w:t>
      </w:r>
      <w:r>
        <w:rPr>
          <w:iCs/>
          <w:i/>
        </w:rPr>
        <w:t xml:space="preserve">(+10 au BO)</w:t>
      </w:r>
      <w:r>
        <w:t xml:space="preserve">.</w:t>
      </w:r>
    </w:p>
    <w:p>
      <w:pPr>
        <w:numPr>
          <w:ilvl w:val="0"/>
          <w:numId w:val="1003"/>
        </w:numPr>
        <w:pStyle w:val="Compact"/>
      </w:pPr>
      <w:r>
        <w:rPr>
          <w:bCs/>
          <w:b/>
        </w:rPr>
        <w:t xml:space="preserve">Modificateur au BO de l’arme</w:t>
      </w:r>
      <w:r>
        <w:t xml:space="preserve"> </w:t>
      </w:r>
      <w:r>
        <w:t xml:space="preserve">: indiqué dans la</w:t>
      </w:r>
      <w:r>
        <w:t xml:space="preserve"> </w:t>
      </w:r>
      <w:r>
        <w:t xml:space="preserve">description de l’arme, correspond à un bonus-malus relatif des</w:t>
      </w:r>
      <w:r>
        <w:t xml:space="preserve"> </w:t>
      </w:r>
      <w:r>
        <w:t xml:space="preserve">différentes armes utilisant la même Table d’Attaque.</w:t>
      </w:r>
    </w:p>
    <w:p>
      <w:pPr>
        <w:numPr>
          <w:ilvl w:val="0"/>
          <w:numId w:val="1003"/>
        </w:numPr>
        <w:pStyle w:val="Compact"/>
      </w:pPr>
      <w:r>
        <w:rPr>
          <w:bCs/>
          <w:b/>
        </w:rPr>
        <w:t xml:space="preserve">Bonus de l’arme</w:t>
      </w:r>
      <w:r>
        <w:t xml:space="preserve"> : bonus potentiel lié à la magie</w:t>
      </w:r>
      <w:r>
        <w:t xml:space="preserve"> </w:t>
      </w:r>
      <w:r>
        <w:rPr>
          <w:iCs/>
          <w:i/>
        </w:rPr>
        <w:t xml:space="preserve">(Epée +10)</w:t>
      </w:r>
      <w:r>
        <w:t xml:space="preserve"> </w:t>
      </w:r>
      <w:r>
        <w:t xml:space="preserve">de l’arme, au matériau dont elle est composée</w:t>
      </w:r>
      <w:r>
        <w:t xml:space="preserve"> </w:t>
      </w:r>
      <w:r>
        <w:rPr>
          <w:iCs/>
          <w:i/>
        </w:rPr>
        <w:t xml:space="preserve">(Epée en Adamantine +35 au BO)</w:t>
      </w:r>
      <w:r>
        <w:t xml:space="preserve"> </w:t>
      </w:r>
      <w:r>
        <w:t xml:space="preserve">ou à sa qualité de fabrication</w:t>
      </w:r>
      <w:r>
        <w:t xml:space="preserve"> </w:t>
      </w:r>
      <w:r>
        <w:rPr>
          <w:iCs/>
          <w:i/>
        </w:rPr>
        <w:t xml:space="preserve">(Arme de Qualité +5 au BO)</w:t>
      </w:r>
      <w:r>
        <w:t xml:space="preserve">.</w:t>
      </w:r>
    </w:p>
    <w:p>
      <w:pPr>
        <w:numPr>
          <w:ilvl w:val="0"/>
          <w:numId w:val="1003"/>
        </w:numPr>
        <w:pStyle w:val="Compact"/>
      </w:pPr>
      <w:r>
        <w:rPr>
          <w:bCs/>
          <w:b/>
        </w:rPr>
        <w:t xml:space="preserve">Bonus de position</w:t>
      </w:r>
      <w:r>
        <w:t xml:space="preserve"> : bonus potentiel obtenu grâce à</w:t>
      </w:r>
      <w:r>
        <w:t xml:space="preserve"> </w:t>
      </w:r>
      <w:r>
        <w:t xml:space="preserve">un avantage de position par rapport à l’adversaire, comme être dans son</w:t>
      </w:r>
      <w:r>
        <w:t xml:space="preserve"> </w:t>
      </w:r>
      <w:r>
        <w:t xml:space="preserve">dos. Voir la table ci-dessous pour les détails.</w:t>
      </w:r>
    </w:p>
    <w:p>
      <w:pPr>
        <w:numPr>
          <w:ilvl w:val="0"/>
          <w:numId w:val="1003"/>
        </w:numPr>
        <w:pStyle w:val="Compact"/>
      </w:pPr>
      <w:r>
        <w:rPr>
          <w:bCs/>
          <w:b/>
        </w:rPr>
        <w:t xml:space="preserve">Bonus spéciaux</w:t>
      </w:r>
      <w:r>
        <w:t xml:space="preserve"> </w:t>
      </w:r>
      <w:r>
        <w:t xml:space="preserve">: bonus potentiels obtenus grâce à</w:t>
      </w:r>
      <w:r>
        <w:t xml:space="preserve"> </w:t>
      </w:r>
      <w:r>
        <w:t xml:space="preserve">un sort augmentant, par exemple, une des Caractéristiques de Force ou</w:t>
      </w:r>
      <w:r>
        <w:t xml:space="preserve"> </w:t>
      </w:r>
      <w:r>
        <w:t xml:space="preserve">d’Agilité.</w:t>
      </w:r>
    </w:p>
    <w:p>
      <w:pPr>
        <w:numPr>
          <w:ilvl w:val="0"/>
          <w:numId w:val="1003"/>
        </w:numPr>
        <w:pStyle w:val="Compact"/>
      </w:pPr>
      <w:r>
        <w:rPr>
          <w:bCs/>
          <w:b/>
        </w:rPr>
        <w:t xml:space="preserve">Malus spéciaux</w:t>
      </w:r>
      <w:r>
        <w:t xml:space="preserve"> : malus potentiels liés à une</w:t>
      </w:r>
      <w:r>
        <w:t xml:space="preserve"> </w:t>
      </w:r>
      <w:r>
        <w:t xml:space="preserve">pénalité reçue suite à un Critique ou aux effets d’un sort.</w:t>
      </w:r>
    </w:p>
    <w:p>
      <w:pPr>
        <w:numPr>
          <w:ilvl w:val="0"/>
          <w:numId w:val="1003"/>
        </w:numPr>
        <w:pStyle w:val="Compact"/>
      </w:pPr>
      <w:r>
        <w:rPr>
          <w:bCs/>
          <w:b/>
        </w:rPr>
        <w:t xml:space="preserve">Ajustements de Posture</w:t>
      </w:r>
      <w:r>
        <w:t xml:space="preserve"> : Voir la section «</w:t>
      </w:r>
      <w:r>
        <w:t xml:space="preserve"> </w:t>
      </w:r>
      <w:hyperlink w:anchor="postures-de-combat">
        <w:r>
          <w:rPr>
            <w:rStyle w:val="Hyperlink"/>
          </w:rPr>
          <w:t xml:space="preserve">Postures de Combat</w:t>
        </w:r>
      </w:hyperlink>
      <w:r>
        <w:t xml:space="preserve"> </w:t>
      </w:r>
      <w:r>
        <w:t xml:space="preserve">».</w:t>
      </w:r>
    </w:p>
    <w:p>
      <w:pPr>
        <w:pStyle w:val="FirstParagraph"/>
      </w:pPr>
      <w:bookmarkStart w:id="59" w:name="bonus-de-position"/>
      <w:bookmarkEnd w:id="59"/>
    </w:p>
    <w:bookmarkEnd w:id="60"/>
    <w:bookmarkStart w:id="63" w:name="attaque---bonus-de-position"/>
    <w:p>
      <w:pPr>
        <w:pStyle w:val="Titre3"/>
      </w:pPr>
      <w:r>
        <w:t xml:space="preserve">Attaque - Bonus de Position</w:t>
      </w:r>
    </w:p>
    <w:p>
      <w:pPr>
        <w:pStyle w:val="FirstParagraph"/>
      </w:pPr>
      <w:r>
        <w:t xml:space="preserve">La table suivante liste quelques uns des bonus de position et des</w:t>
      </w:r>
      <w:r>
        <w:t xml:space="preserve"> </w:t>
      </w:r>
      <w:r>
        <w:t xml:space="preserve">modificateurs spéciaux que le MJ peut appliquer au BO de l’attaquant</w:t>
      </w:r>
      <w:r>
        <w:t xml:space="preserve"> </w:t>
      </w:r>
      <w:r>
        <w:t xml:space="preserve">lors d’un combat.</w:t>
      </w:r>
    </w:p>
    <w:bookmarkStart w:id="62" w:name="table-bonus-de-position"/>
    <w:p>
      <w:pPr>
        <w:pStyle w:val="Titre5"/>
      </w:pPr>
      <w:r>
        <w:t xml:space="preserve">Table – Bonus de position</w:t>
      </w:r>
    </w:p>
    <w:tbl>
      <w:tblPr>
        <w:tblStyle w:val="Table"/>
        <w:tblW w:type="auto" w:w="0"/>
        <w:tblLook w:firstRow="1" w:lastRow="0" w:firstColumn="0" w:lastColumn="0" w:noHBand="0" w:noVBand="0" w:val="0020"/>
        <w:jc w:val="start"/>
      </w:tblPr>
      <w:tblGrid>
        <w:gridCol w:w="3960"/>
        <w:gridCol w:w="3960"/>
      </w:tblGrid>
      <w:tr>
        <w:trPr>
          <w:tblHeader w:val="true"/>
        </w:trPr>
        <w:tc>
          <w:tcPr/>
          <w:p>
            <w:pPr>
              <w:pStyle w:val="Compact"/>
              <w:jc w:val="left"/>
            </w:pPr>
            <w:r>
              <w:t xml:space="preserve">Situation de la cible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Bonus BO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La cible est attaquée de flanc (1)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+15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La cible est attaquée de dos (1)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+35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La cible n’est pas au courant de l’attaque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+20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La cible est étourdie (2)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+20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La cible est au sol (2)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+40</w:t>
            </w:r>
          </w:p>
        </w:tc>
      </w:tr>
    </w:tbl>
    <w:p>
      <w:pPr>
        <w:numPr>
          <w:ilvl w:val="0"/>
          <w:numId w:val="1004"/>
        </w:numPr>
      </w:pPr>
      <w:r>
        <w:t xml:space="preserve">un seul de ces deux bonus peut être appliqué lors d’une même</w:t>
      </w:r>
      <w:r>
        <w:t xml:space="preserve"> </w:t>
      </w:r>
      <w:r>
        <w:t xml:space="preserve">attaque.</w:t>
      </w:r>
    </w:p>
    <w:p>
      <w:pPr>
        <w:numPr>
          <w:ilvl w:val="0"/>
          <w:numId w:val="1004"/>
        </w:numPr>
      </w:pPr>
      <w:r>
        <w:t xml:space="preserve">un seul de ces deux bonus peut être appliqué lors d’une même</w:t>
      </w:r>
      <w:r>
        <w:t xml:space="preserve"> </w:t>
      </w:r>
      <w:r>
        <w:t xml:space="preserve">attaque.</w:t>
      </w:r>
    </w:p>
    <w:p>
      <w:pPr>
        <w:pStyle w:val="FirstParagraph"/>
      </w:pPr>
      <w:bookmarkStart w:id="61" w:name="attaque-modificateurs"/>
      <w:bookmarkEnd w:id="61"/>
    </w:p>
    <w:bookmarkEnd w:id="62"/>
    <w:bookmarkEnd w:id="63"/>
    <w:bookmarkStart w:id="68" w:name="attaque---modificateurs"/>
    <w:p>
      <w:pPr>
        <w:pStyle w:val="Titre3"/>
      </w:pPr>
      <w:r>
        <w:t xml:space="preserve">Attaque - Modificateurs</w:t>
      </w:r>
    </w:p>
    <w:p>
      <w:pPr>
        <w:pStyle w:val="FirstParagraph"/>
      </w:pPr>
      <w:r>
        <w:t xml:space="preserve">Les conditions dans lesquelles se déroule le combat peuvent amener le</w:t>
      </w:r>
      <w:r>
        <w:t xml:space="preserve"> </w:t>
      </w:r>
      <w:r>
        <w:t xml:space="preserve">MJ à donner un modificateur global à toutes les attaques lors d’un</w:t>
      </w:r>
      <w:r>
        <w:t xml:space="preserve"> </w:t>
      </w:r>
      <w:r>
        <w:t xml:space="preserve">combat. C’est le cas s’il y a un brouillard épais, si le terrain est</w:t>
      </w:r>
      <w:r>
        <w:t xml:space="preserve"> </w:t>
      </w:r>
      <w:r>
        <w:t xml:space="preserve">difficile, l’éclairage mauvais, dans un environnement particulier, etc.</w:t>
      </w:r>
      <w:r>
        <w:t xml:space="preserve"> </w:t>
      </w:r>
      <w:r>
        <w:t xml:space="preserve">Les joueurs doivent noter ce modificateur et le prendre en compte pour</w:t>
      </w:r>
      <w:r>
        <w:t xml:space="preserve"> </w:t>
      </w:r>
      <w:r>
        <w:t xml:space="preserve">toutes les attaques du combat.</w:t>
      </w:r>
    </w:p>
    <w:p>
      <w:pPr>
        <w:pStyle w:val="Figure"/>
      </w:pPr>
      <w:r>
        <w:drawing>
          <wp:inline>
            <wp:extent cx="5943600" cy="2005964"/>
            <wp:effectExtent b="0" l="0" r="0" t="0"/>
            <wp:docPr descr="" title="" id="65" name="Picture"/>
            <a:graphic>
              <a:graphicData uri="http://schemas.openxmlformats.org/drawingml/2006/picture">
                <pic:pic>
                  <pic:nvPicPr>
                    <pic:cNvPr descr="images/12-0-illus-101.png" id="66" name="Picture"/>
                    <pic:cNvPicPr>
                      <a:picLocks noChangeArrowheads="1" noChangeAspect="1"/>
                    </pic:cNvPicPr>
                  </pic:nvPicPr>
                  <pic:blipFill>
                    <a:blip r:embed="rId6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005964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FirstParagraph"/>
      </w:pPr>
      <w:bookmarkStart w:id="67" w:name="jet-d-attaque"/>
      <w:bookmarkEnd w:id="67"/>
    </w:p>
    <w:bookmarkEnd w:id="68"/>
    <w:bookmarkStart w:id="70" w:name="attaque---jet-dattaque"/>
    <w:p>
      <w:pPr>
        <w:pStyle w:val="Titre3"/>
      </w:pPr>
      <w:r>
        <w:t xml:space="preserve">Attaque - Jet d’Attaque</w:t>
      </w:r>
    </w:p>
    <w:p>
      <w:pPr>
        <w:pStyle w:val="FirstParagraph"/>
      </w:pPr>
      <w:r>
        <w:t xml:space="preserve">Ajoutez le</w:t>
      </w:r>
      <w:r>
        <w:t xml:space="preserve"> </w:t>
      </w:r>
      <w:r>
        <w:rPr>
          <w:bCs/>
          <w:b/>
        </w:rPr>
        <w:t xml:space="preserve">Bonus Offensif</w:t>
      </w:r>
      <w:r>
        <w:t xml:space="preserve"> </w:t>
      </w:r>
      <w:r>
        <w:t xml:space="preserve">final au score obtenu sur</w:t>
      </w:r>
      <w:r>
        <w:t xml:space="preserve"> </w:t>
      </w:r>
      <w:r>
        <w:t xml:space="preserve">le tirage de votre</w:t>
      </w:r>
      <w:r>
        <w:t xml:space="preserve"> </w:t>
      </w:r>
      <w:r>
        <w:rPr>
          <w:bCs/>
          <w:b/>
        </w:rPr>
        <w:t xml:space="preserve">Jet Sans Limite</w:t>
      </w:r>
      <w:r>
        <w:t xml:space="preserve"> </w:t>
      </w:r>
      <w:r>
        <w:t xml:space="preserve">pour obtenir votre</w:t>
      </w:r>
      <w:r>
        <w:t xml:space="preserve"> </w:t>
      </w:r>
      <w:r>
        <w:rPr>
          <w:bCs/>
          <w:b/>
        </w:rPr>
        <w:t xml:space="preserve">Jet d’Attaque</w:t>
      </w:r>
      <w:r>
        <w:t xml:space="preserve">. Annoncez-le au MJ.</w:t>
      </w:r>
    </w:p>
    <w:p>
      <w:pPr>
        <w:pStyle w:val="Corpsdetexte"/>
      </w:pPr>
      <w:r>
        <w:t xml:space="preserve">Le MJ retranche le</w:t>
      </w:r>
      <w:r>
        <w:t xml:space="preserve"> </w:t>
      </w:r>
      <w:r>
        <w:rPr>
          <w:bCs/>
          <w:b/>
        </w:rPr>
        <w:t xml:space="preserve">Score de Défense</w:t>
      </w:r>
      <w:r>
        <w:t xml:space="preserve"> </w:t>
      </w:r>
      <w:r>
        <w:t xml:space="preserve">de la cible au</w:t>
      </w:r>
      <w:r>
        <w:t xml:space="preserve"> </w:t>
      </w:r>
      <w:r>
        <w:rPr>
          <w:bCs/>
          <w:b/>
        </w:rPr>
        <w:t xml:space="preserve">Jet d’Attaque</w:t>
      </w:r>
      <w:r>
        <w:t xml:space="preserve">. Si le</w:t>
      </w:r>
      <w:r>
        <w:t xml:space="preserve"> </w:t>
      </w:r>
      <w:r>
        <w:rPr>
          <w:bCs/>
          <w:b/>
        </w:rPr>
        <w:t xml:space="preserve">résultat est de 1 ou</w:t>
      </w:r>
      <w:r>
        <w:rPr>
          <w:bCs/>
          <w:b/>
        </w:rPr>
        <w:t xml:space="preserve"> </w:t>
      </w:r>
      <w:r>
        <w:rPr>
          <w:bCs/>
          <w:b/>
        </w:rPr>
        <w:t xml:space="preserve">plus</w:t>
      </w:r>
      <w:r>
        <w:t xml:space="preserve">, l’attaque porte. Le MJ consulte alors la table d’Attaque</w:t>
      </w:r>
      <w:r>
        <w:t xml:space="preserve"> </w:t>
      </w:r>
      <w:r>
        <w:t xml:space="preserve">appropriée pour y trouver les dommages correspondant au résultat.</w:t>
      </w:r>
    </w:p>
    <w:p>
      <w:pPr>
        <w:pStyle w:val="Corpsdetexte"/>
      </w:pPr>
      <w:bookmarkStart w:id="69" w:name="tables-d-attaques"/>
      <w:bookmarkEnd w:id="69"/>
    </w:p>
    <w:bookmarkEnd w:id="70"/>
    <w:bookmarkStart w:id="72" w:name="attaque---tables-dattaques"/>
    <w:p>
      <w:pPr>
        <w:pStyle w:val="Titre3"/>
      </w:pPr>
      <w:r>
        <w:t xml:space="preserve">Attaque - Tables d’Attaques</w:t>
      </w:r>
    </w:p>
    <w:p>
      <w:pPr>
        <w:pStyle w:val="FirstParagraph"/>
      </w:pPr>
      <w:r>
        <w:t xml:space="preserve">La Table d’Attaque à utiliser est précisée dans la description de</w:t>
      </w:r>
      <w:r>
        <w:t xml:space="preserve"> </w:t>
      </w:r>
      <w:r>
        <w:t xml:space="preserve">chacune des armes.</w:t>
      </w:r>
    </w:p>
    <w:p>
      <w:pPr>
        <w:pStyle w:val="Corpsdetexte"/>
      </w:pPr>
      <w:r>
        <w:t xml:space="preserve">Les Tables d’Attaques comportent plusieurs colonnes correspondant au</w:t>
      </w:r>
      <w:r>
        <w:t xml:space="preserve"> </w:t>
      </w:r>
      <w:r>
        <w:rPr>
          <w:bCs/>
          <w:b/>
        </w:rPr>
        <w:t xml:space="preserve">Type d’Armure porté par la cible</w:t>
      </w:r>
      <w:r>
        <w:t xml:space="preserve"> </w:t>
      </w:r>
      <w:r>
        <w:t xml:space="preserve">(Type 1 à Type 10).</w:t>
      </w:r>
      <w:r>
        <w:t xml:space="preserve"> </w:t>
      </w:r>
      <w:r>
        <w:t xml:space="preserve">Les résultats diffèrent suivant la protection offerte par l’armure, les</w:t>
      </w:r>
      <w:r>
        <w:t xml:space="preserve"> </w:t>
      </w:r>
      <w:r>
        <w:t xml:space="preserve">armures de Type 1 (Tissu) étant les moins protectrices alors qu’une</w:t>
      </w:r>
      <w:r>
        <w:t xml:space="preserve"> </w:t>
      </w:r>
      <w:r>
        <w:t xml:space="preserve">armure de Type 10 (Plates) limitera grandement les dommages.</w:t>
      </w:r>
    </w:p>
    <w:p>
      <w:pPr>
        <w:pStyle w:val="Corpsdetexte"/>
      </w:pPr>
      <w:r>
        <w:t xml:space="preserve">Chaque table comporte une autre indication, une limite dans le</w:t>
      </w:r>
      <w:r>
        <w:t xml:space="preserve"> </w:t>
      </w:r>
      <w:r>
        <w:t xml:space="preserve">résultat possible</w:t>
      </w:r>
      <w:r>
        <w:t xml:space="preserve"> </w:t>
      </w:r>
      <w:r>
        <w:rPr>
          <w:bCs/>
          <w:b/>
        </w:rPr>
        <w:t xml:space="preserve">en fonction de la Taille de</w:t>
      </w:r>
      <w:r>
        <w:rPr>
          <w:bCs/>
          <w:b/>
        </w:rPr>
        <w:t xml:space="preserve"> </w:t>
      </w:r>
      <w:r>
        <w:rPr>
          <w:bCs/>
          <w:b/>
        </w:rPr>
        <w:t xml:space="preserve">l’attaque</w:t>
      </w:r>
      <w:r>
        <w:t xml:space="preserve">. La Taille de l’attaque est précisée dans la</w:t>
      </w:r>
      <w:r>
        <w:t xml:space="preserve"> </w:t>
      </w:r>
      <w:r>
        <w:t xml:space="preserve">description de chacune des armes. Certains sorts ou effets permettent de</w:t>
      </w:r>
      <w:r>
        <w:t xml:space="preserve"> </w:t>
      </w:r>
      <w:r>
        <w:t xml:space="preserve">changer la taille des attaques, mais ils sont toujours pris en compte</w:t>
      </w:r>
      <w:r>
        <w:t xml:space="preserve"> </w:t>
      </w:r>
      <w:r>
        <w:t xml:space="preserve">avant la déclaration de l’attaque. Si le résultat de l’attaque est</w:t>
      </w:r>
      <w:r>
        <w:t xml:space="preserve"> </w:t>
      </w:r>
      <w:r>
        <w:t xml:space="preserve">supérieur à la limite fixée par la Taille, ou si le résultat d’une</w:t>
      </w:r>
      <w:r>
        <w:t xml:space="preserve"> </w:t>
      </w:r>
      <w:r>
        <w:t xml:space="preserve">attaque de Taille Grande dépasse 150, on prend le dernier résultat avant</w:t>
      </w:r>
      <w:r>
        <w:t xml:space="preserve"> </w:t>
      </w:r>
      <w:r>
        <w:t xml:space="preserve">la limite et le surplus est perdu.</w:t>
      </w:r>
    </w:p>
    <w:p>
      <w:pPr>
        <w:pStyle w:val="BlockText"/>
      </w:pPr>
      <w:r>
        <w:rPr>
          <w:bCs/>
          <w:b/>
        </w:rPr>
        <w:t xml:space="preserve">Règle optionnelle</w:t>
      </w:r>
      <w:r>
        <w:t xml:space="preserve"> </w:t>
      </w:r>
      <w:r>
        <w:t xml:space="preserve">: Le MJ peut décider au début de</w:t>
      </w:r>
      <w:r>
        <w:t xml:space="preserve"> </w:t>
      </w:r>
      <w:r>
        <w:t xml:space="preserve">sa campagne que les attaques pour lesquelles le joueur a tiré un Jet</w:t>
      </w:r>
      <w:r>
        <w:t xml:space="preserve"> </w:t>
      </w:r>
      <w:r>
        <w:t xml:space="preserve">Ouvert (96 et +) ne sont pas limitées par leur Taille, ou que le surplus</w:t>
      </w:r>
      <w:r>
        <w:t xml:space="preserve"> </w:t>
      </w:r>
      <w:r>
        <w:t xml:space="preserve">obtenu est utilisé comme une seconde attaque. Cette option complexifiant</w:t>
      </w:r>
      <w:r>
        <w:t xml:space="preserve"> </w:t>
      </w:r>
      <w:r>
        <w:t xml:space="preserve">encore le système et le rendant encore plus mortel, nous ne pensons pas</w:t>
      </w:r>
      <w:r>
        <w:t xml:space="preserve"> </w:t>
      </w:r>
      <w:r>
        <w:t xml:space="preserve">qu’elle soit indispensable.</w:t>
      </w:r>
    </w:p>
    <w:p>
      <w:pPr>
        <w:pStyle w:val="FirstParagraph"/>
      </w:pPr>
      <w:r>
        <w:t xml:space="preserve">Les dommages indiqués sur la Table d’Attaque peuvent être : -</w:t>
      </w:r>
      <w:r>
        <w:t xml:space="preserve"> </w:t>
      </w:r>
      <w:r>
        <w:rPr>
          <w:bCs/>
          <w:b/>
        </w:rPr>
        <w:t xml:space="preserve">Un simple nombre</w:t>
      </w:r>
      <w:r>
        <w:t xml:space="preserve"> </w:t>
      </w:r>
      <w:r>
        <w:t xml:space="preserve">qui indique le nombre de</w:t>
      </w:r>
      <w:r>
        <w:t xml:space="preserve"> </w:t>
      </w:r>
      <w:r>
        <w:rPr>
          <w:bCs/>
          <w:b/>
        </w:rPr>
        <w:t xml:space="preserve">Points de Vie</w:t>
      </w:r>
      <w:r>
        <w:t xml:space="preserve"> </w:t>
      </w:r>
      <w:r>
        <w:t xml:space="preserve">infligés à la cible. Ce nombre est retiré</w:t>
      </w:r>
      <w:r>
        <w:t xml:space="preserve"> </w:t>
      </w:r>
      <w:r>
        <w:t xml:space="preserve">du total de Points de Vie de la cible, pouvant l’amener à l’inconscience</w:t>
      </w:r>
      <w:r>
        <w:t xml:space="preserve"> </w:t>
      </w:r>
      <w:r>
        <w:t xml:space="preserve">(0 Point de Vie). - Un</w:t>
      </w:r>
      <w:r>
        <w:t xml:space="preserve"> </w:t>
      </w:r>
      <w:r>
        <w:rPr>
          <w:bCs/>
          <w:b/>
        </w:rPr>
        <w:t xml:space="preserve">nombre et une lettre</w:t>
      </w:r>
      <w:r>
        <w:t xml:space="preserve">. Dans ce</w:t>
      </w:r>
      <w:r>
        <w:t xml:space="preserve"> </w:t>
      </w:r>
      <w:r>
        <w:t xml:space="preserve">cas, le nombre correspond aux Points de Vie infligés à la cible et la</w:t>
      </w:r>
      <w:r>
        <w:t xml:space="preserve"> </w:t>
      </w:r>
      <w:r>
        <w:t xml:space="preserve">lettre correspond au niveau du coup Critique infligé.</w:t>
      </w:r>
    </w:p>
    <w:p>
      <w:pPr>
        <w:pStyle w:val="Corpsdetexte"/>
      </w:pPr>
      <w:bookmarkStart w:id="71" w:name="tables-de-critiques"/>
      <w:bookmarkEnd w:id="71"/>
    </w:p>
    <w:bookmarkEnd w:id="72"/>
    <w:bookmarkStart w:id="73" w:name="attaque---tables-de-critiques"/>
    <w:p>
      <w:pPr>
        <w:pStyle w:val="Titre3"/>
      </w:pPr>
      <w:r>
        <w:t xml:space="preserve">Attaque - Tables de</w:t>
      </w:r>
      <w:r>
        <w:t xml:space="preserve"> </w:t>
      </w:r>
      <w:r>
        <w:t xml:space="preserve">Critiques</w:t>
      </w:r>
    </w:p>
    <w:p>
      <w:pPr>
        <w:pStyle w:val="FirstParagraph"/>
      </w:pPr>
      <w:r>
        <w:t xml:space="preserve">Si l’attaque touche et génère un Critique, le MJ trouve sur la Table</w:t>
      </w:r>
      <w:r>
        <w:t xml:space="preserve"> </w:t>
      </w:r>
      <w:r>
        <w:t xml:space="preserve">d’Attaque une</w:t>
      </w:r>
      <w:r>
        <w:t xml:space="preserve"> </w:t>
      </w:r>
      <w:r>
        <w:rPr>
          <w:bCs/>
          <w:b/>
        </w:rPr>
        <w:t xml:space="preserve">lettre (de A à E) indiquant le Niveau du</w:t>
      </w:r>
      <w:r>
        <w:rPr>
          <w:bCs/>
          <w:b/>
        </w:rPr>
        <w:t xml:space="preserve"> </w:t>
      </w:r>
      <w:r>
        <w:rPr>
          <w:bCs/>
          <w:b/>
        </w:rPr>
        <w:t xml:space="preserve">Critique</w:t>
      </w:r>
      <w:r>
        <w:t xml:space="preserve">. En bas de chaque Table d’Attaque, la Table de</w:t>
      </w:r>
      <w:r>
        <w:t xml:space="preserve"> </w:t>
      </w:r>
      <w:r>
        <w:t xml:space="preserve">Critiques à utiliser par défaut est précisée. Il existe évidemment des</w:t>
      </w:r>
      <w:r>
        <w:t xml:space="preserve"> </w:t>
      </w:r>
      <w:r>
        <w:t xml:space="preserve">cas où un pouvoir demandera d’utiliser une Table d’Attaque avec une</w:t>
      </w:r>
      <w:r>
        <w:t xml:space="preserve"> </w:t>
      </w:r>
      <w:r>
        <w:t xml:space="preserve">autre Table de Critiques, spécifiée dans la description du pouvoir.</w:t>
      </w:r>
    </w:p>
    <w:p>
      <w:pPr>
        <w:pStyle w:val="Corpsdetexte"/>
      </w:pPr>
      <w:r>
        <w:t xml:space="preserve">Une Table de Critiques comporte</w:t>
      </w:r>
      <w:r>
        <w:t xml:space="preserve"> </w:t>
      </w:r>
      <w:r>
        <w:rPr>
          <w:bCs/>
          <w:b/>
        </w:rPr>
        <w:t xml:space="preserve">5 colonnes correspondant aux</w:t>
      </w:r>
      <w:r>
        <w:rPr>
          <w:bCs/>
          <w:b/>
        </w:rPr>
        <w:t xml:space="preserve"> </w:t>
      </w:r>
      <w:r>
        <w:rPr>
          <w:bCs/>
          <w:b/>
        </w:rPr>
        <w:t xml:space="preserve">5 Niveaux de Critiques</w:t>
      </w:r>
      <w:r>
        <w:t xml:space="preserve">. Le MJ cherche le résultat en croisant</w:t>
      </w:r>
      <w:r>
        <w:t xml:space="preserve"> </w:t>
      </w:r>
      <w:r>
        <w:t xml:space="preserve">le tirage du joueur et la bonne colonne. Le tirage du jet de Critique</w:t>
      </w:r>
      <w:r>
        <w:t xml:space="preserve"> </w:t>
      </w:r>
      <w:r>
        <w:t xml:space="preserve">est effectué par le joueur avec un simple d100 sans aucun modificateur</w:t>
      </w:r>
      <w:r>
        <w:t xml:space="preserve"> </w:t>
      </w:r>
      <w:r>
        <w:t xml:space="preserve">et sans Jet Ouvert.</w:t>
      </w:r>
    </w:p>
    <w:p>
      <w:pPr>
        <w:pStyle w:val="Corpsdetexte"/>
      </w:pPr>
      <w:r>
        <w:t xml:space="preserve">Chaque entrée d’une Table de Critiques possède deux parties : la</w:t>
      </w:r>
      <w:r>
        <w:t xml:space="preserve"> </w:t>
      </w:r>
      <w:r>
        <w:t xml:space="preserve">description de l’attaque particulière, puis l’effet du critique.</w:t>
      </w:r>
    </w:p>
    <w:p>
      <w:pPr>
        <w:pStyle w:val="Corpsdetexte"/>
      </w:pPr>
      <w:r>
        <w:t xml:space="preserve">La description est uniquement là pour accroître l’effet dramatique et</w:t>
      </w:r>
      <w:r>
        <w:t xml:space="preserve"> </w:t>
      </w:r>
      <w:r>
        <w:t xml:space="preserve">le MJ doit se sentir libre de la modifier pour mieux refléter la</w:t>
      </w:r>
      <w:r>
        <w:t xml:space="preserve"> </w:t>
      </w:r>
      <w:r>
        <w:t xml:space="preserve">situation en cours. Par exemple, si l’adversaire s’avère être un</w:t>
      </w:r>
      <w:r>
        <w:t xml:space="preserve"> </w:t>
      </w:r>
      <w:r>
        <w:t xml:space="preserve">sanglier sauvage, et que la description mentionne que le bras portant le</w:t>
      </w:r>
      <w:r>
        <w:t xml:space="preserve"> </w:t>
      </w:r>
      <w:r>
        <w:t xml:space="preserve">bouclier est brisé sous le choc, le MJ devra interpréter ce résultat en</w:t>
      </w:r>
      <w:r>
        <w:t xml:space="preserve"> </w:t>
      </w:r>
      <w:r>
        <w:t xml:space="preserve">décrivant qu’une des pattes de la créature se brise à la place. Le sens</w:t>
      </w:r>
      <w:r>
        <w:t xml:space="preserve"> </w:t>
      </w:r>
      <w:r>
        <w:t xml:space="preserve">commun doit prévaloir, n’hésitez pas à vous amuser en changeant les</w:t>
      </w:r>
      <w:r>
        <w:t xml:space="preserve"> </w:t>
      </w:r>
      <w:r>
        <w:t xml:space="preserve">descriptions ou en créant les vôtres.</w:t>
      </w:r>
    </w:p>
    <w:p>
      <w:pPr>
        <w:pStyle w:val="Corpsdetexte"/>
      </w:pPr>
      <w:r>
        <w:t xml:space="preserve">La seconde partie de l’entrée décrit les effets du Critique sur la</w:t>
      </w:r>
      <w:r>
        <w:t xml:space="preserve"> </w:t>
      </w:r>
      <w:r>
        <w:t xml:space="preserve">cible, ils sont détaillés dans la section suivante.</w:t>
      </w:r>
    </w:p>
    <w:bookmarkEnd w:id="73"/>
    <w:bookmarkStart w:id="82" w:name="dommages-subis-sur-un-critique"/>
    <w:p>
      <w:pPr>
        <w:pStyle w:val="Titre3"/>
      </w:pPr>
      <w:r>
        <w:t xml:space="preserve">Dommages subis sur un</w:t>
      </w:r>
      <w:r>
        <w:t xml:space="preserve"> </w:t>
      </w:r>
      <w:r>
        <w:t xml:space="preserve">Critique</w:t>
      </w:r>
    </w:p>
    <w:p>
      <w:pPr>
        <w:pStyle w:val="FirstParagraph"/>
      </w:pPr>
      <w:r>
        <w:t xml:space="preserve">Les attaques de base font perdre des Points de Vie, les Critiques</w:t>
      </w:r>
      <w:r>
        <w:t xml:space="preserve"> </w:t>
      </w:r>
      <w:r>
        <w:t xml:space="preserve">peuvent avoir des effets bien plus subtils et désagréables. Voici</w:t>
      </w:r>
      <w:r>
        <w:t xml:space="preserve"> </w:t>
      </w:r>
      <w:r>
        <w:t xml:space="preserve">détaillés les résultats possibles d’un Critique, influant par leurs</w:t>
      </w:r>
      <w:r>
        <w:t xml:space="preserve"> </w:t>
      </w:r>
      <w:r>
        <w:t xml:space="preserve">effets sur l’état du personnage.</w:t>
      </w:r>
    </w:p>
    <w:p>
      <w:pPr>
        <w:numPr>
          <w:ilvl w:val="0"/>
          <w:numId w:val="1005"/>
        </w:numPr>
        <w:pStyle w:val="Compact"/>
      </w:pPr>
      <w:r>
        <w:rPr>
          <w:bCs/>
          <w:b/>
        </w:rPr>
        <w:t xml:space="preserve">Points de Vie</w:t>
      </w:r>
      <w:r>
        <w:t xml:space="preserve"> : ces dommages sont ajoutés à ceux</w:t>
      </w:r>
      <w:r>
        <w:t xml:space="preserve"> </w:t>
      </w:r>
      <w:r>
        <w:t xml:space="preserve">obtenus lors du tirage sur la Table d’Attaque et la somme est retirée du</w:t>
      </w:r>
      <w:r>
        <w:t xml:space="preserve"> </w:t>
      </w:r>
      <w:r>
        <w:t xml:space="preserve">total de Points de Vie de la cible. Ceci représente à la fois les</w:t>
      </w:r>
      <w:r>
        <w:t xml:space="preserve"> </w:t>
      </w:r>
      <w:r>
        <w:t xml:space="preserve">dommages mineurs, les entailles, les contusions, mais aussi la fatigue</w:t>
      </w:r>
      <w:r>
        <w:t xml:space="preserve"> </w:t>
      </w:r>
      <w:r>
        <w:t xml:space="preserve">inhérente au combat. Vous noterez qu’il arrive parfois que les effets</w:t>
      </w:r>
      <w:r>
        <w:t xml:space="preserve"> </w:t>
      </w:r>
      <w:r>
        <w:t xml:space="preserve">soient à la fois « Mort Instantanée » plus des PdV. Ces dommages en</w:t>
      </w:r>
      <w:r>
        <w:t xml:space="preserve"> </w:t>
      </w:r>
      <w:r>
        <w:t xml:space="preserve">Points de Vie doivent être notés, et devront être soignés si le</w:t>
      </w:r>
      <w:r>
        <w:t xml:space="preserve"> </w:t>
      </w:r>
      <w:r>
        <w:t xml:space="preserve">personnage devait être ramené à la vie. Voir le Chapitre</w:t>
      </w:r>
      <w:r>
        <w:t xml:space="preserve"> </w:t>
      </w:r>
      <w:hyperlink r:id="rId74">
        <w:r>
          <w:rPr>
            <w:rStyle w:val="Hyperlink"/>
          </w:rPr>
          <w:t xml:space="preserve">11 · À</w:t>
        </w:r>
        <w:r>
          <w:rPr>
            <w:rStyle w:val="Hyperlink"/>
          </w:rPr>
          <w:t xml:space="preserve"> </w:t>
        </w:r>
        <w:r>
          <w:rPr>
            <w:rStyle w:val="Hyperlink"/>
          </w:rPr>
          <w:t xml:space="preserve">l’Aventure - Blessures, soins &amp; mort</w:t>
        </w:r>
      </w:hyperlink>
      <w:r>
        <w:t xml:space="preserve">.</w:t>
      </w:r>
    </w:p>
    <w:p>
      <w:pPr>
        <w:numPr>
          <w:ilvl w:val="0"/>
          <w:numId w:val="1005"/>
        </w:numPr>
        <w:pStyle w:val="Compact"/>
      </w:pPr>
      <w:r>
        <w:rPr>
          <w:bCs/>
          <w:b/>
        </w:rPr>
        <w:t xml:space="preserve">Pénalités</w:t>
      </w:r>
      <w:r>
        <w:t xml:space="preserve"> : certaines blessures handicapent</w:t>
      </w:r>
      <w:r>
        <w:t xml:space="preserve"> </w:t>
      </w:r>
      <w:r>
        <w:t xml:space="preserve">gravement le personnage dans tous ses mouvements et l’empêchent</w:t>
      </w:r>
      <w:r>
        <w:t xml:space="preserve"> </w:t>
      </w:r>
      <w:r>
        <w:t xml:space="preserve">d’effectuer normalement toute action physique. Elles sont notées dans</w:t>
      </w:r>
      <w:r>
        <w:t xml:space="preserve"> </w:t>
      </w:r>
      <w:r>
        <w:t xml:space="preserve">les résultats des Tables de Critiques sous la forme « Pénalité (–20) ».</w:t>
      </w:r>
      <w:r>
        <w:t xml:space="preserve"> </w:t>
      </w:r>
      <w:r>
        <w:t xml:space="preserve">Si un personnage reçoit un critique comportant une pénalité, cette</w:t>
      </w:r>
      <w:r>
        <w:t xml:space="preserve"> </w:t>
      </w:r>
      <w:r>
        <w:t xml:space="preserve">pénalité est appliquée à</w:t>
      </w:r>
      <w:r>
        <w:t xml:space="preserve"> </w:t>
      </w:r>
      <w:r>
        <w:rPr>
          <w:bCs/>
          <w:b/>
        </w:rPr>
        <w:t xml:space="preserve">tous ses Jets de Manœuvres qui ont</w:t>
      </w:r>
      <w:r>
        <w:rPr>
          <w:bCs/>
          <w:b/>
        </w:rPr>
        <w:t xml:space="preserve"> </w:t>
      </w:r>
      <w:r>
        <w:rPr>
          <w:bCs/>
          <w:b/>
        </w:rPr>
        <w:t xml:space="preserve">comme bonus la Force, l’Agilité ou la Rapidité</w:t>
      </w:r>
      <w:r>
        <w:t xml:space="preserve">. Rappelons que</w:t>
      </w:r>
      <w:r>
        <w:t xml:space="preserve"> </w:t>
      </w:r>
      <w:r>
        <w:t xml:space="preserve">le BD n’est pas le résultat d’un Jet de Manœuvre, et donc il ne subit</w:t>
      </w:r>
      <w:r>
        <w:t xml:space="preserve"> </w:t>
      </w:r>
      <w:r>
        <w:t xml:space="preserve">pas cette pénalité. Les pénalités représentent avant tout la fatigue</w:t>
      </w:r>
      <w:r>
        <w:t xml:space="preserve"> </w:t>
      </w:r>
      <w:r>
        <w:t xml:space="preserve">ressentie par le personnage, mais aussi la douleur et le choc des coups</w:t>
      </w:r>
      <w:r>
        <w:t xml:space="preserve"> </w:t>
      </w:r>
      <w:r>
        <w:t xml:space="preserve">reçus.</w:t>
      </w:r>
    </w:p>
    <w:p>
      <w:pPr>
        <w:numPr>
          <w:ilvl w:val="0"/>
          <w:numId w:val="1005"/>
        </w:numPr>
        <w:pStyle w:val="Compact"/>
      </w:pPr>
      <w:r>
        <w:rPr>
          <w:bCs/>
          <w:b/>
        </w:rPr>
        <w:t xml:space="preserve">Étourdi</w:t>
      </w:r>
      <w:r>
        <w:t xml:space="preserve"> : si un personnage est étourdi,</w:t>
      </w:r>
      <w:r>
        <w:t xml:space="preserve"> </w:t>
      </w:r>
      <w:r>
        <w:rPr>
          <w:bCs/>
          <w:b/>
        </w:rPr>
        <w:t xml:space="preserve">il</w:t>
      </w:r>
      <w:r>
        <w:rPr>
          <w:bCs/>
          <w:b/>
        </w:rPr>
        <w:t xml:space="preserve"> </w:t>
      </w:r>
      <w:r>
        <w:rPr>
          <w:bCs/>
          <w:b/>
        </w:rPr>
        <w:t xml:space="preserve">ne peut pas attaquer</w:t>
      </w:r>
      <w:r>
        <w:t xml:space="preserve">, mais il peut encore</w:t>
      </w:r>
      <w:r>
        <w:t xml:space="preserve"> </w:t>
      </w:r>
      <w:r>
        <w:rPr>
          <w:bCs/>
          <w:b/>
        </w:rPr>
        <w:t xml:space="preserve">parer</w:t>
      </w:r>
      <w:r>
        <w:t xml:space="preserve">. Cette parade est gérée comme une «</w:t>
      </w:r>
      <w:r>
        <w:t xml:space="preserve"> </w:t>
      </w:r>
      <w:hyperlink r:id="rId75">
        <w:r>
          <w:rPr>
            <w:rStyle w:val="Hyperlink"/>
          </w:rPr>
          <w:t xml:space="preserve">Parade Totale</w:t>
        </w:r>
      </w:hyperlink>
      <w:r>
        <w:t xml:space="preserve"> </w:t>
      </w:r>
      <w:r>
        <w:t xml:space="preserve">». Toute action incluant un mouvement ou demandant de la concentration</w:t>
      </w:r>
      <w:r>
        <w:t xml:space="preserve"> </w:t>
      </w:r>
      <w:r>
        <w:t xml:space="preserve">est effectuée avec un</w:t>
      </w:r>
      <w:r>
        <w:t xml:space="preserve"> </w:t>
      </w:r>
      <w:r>
        <w:rPr>
          <w:bCs/>
          <w:b/>
        </w:rPr>
        <w:t xml:space="preserve">malus de –50</w:t>
      </w:r>
      <w:r>
        <w:t xml:space="preserve"> </w:t>
      </w:r>
      <w:r>
        <w:t xml:space="preserve">au Jet de Manœuvre.</w:t>
      </w:r>
      <w:r>
        <w:t xml:space="preserve"> </w:t>
      </w:r>
      <w:r>
        <w:t xml:space="preserve">Les actions qui ne nécessitent pas de Jet de Manœuvre (telles que</w:t>
      </w:r>
      <w:r>
        <w:t xml:space="preserve"> </w:t>
      </w:r>
      <w:r>
        <w:t xml:space="preserve">l’absorption d’une herbe ou le Bonus Défensif) ne subissent pas de</w:t>
      </w:r>
      <w:r>
        <w:t xml:space="preserve"> </w:t>
      </w:r>
      <w:r>
        <w:t xml:space="preserve">pénalité. Les Jets de Résistance sont effectués normalement. Lorsque</w:t>
      </w:r>
      <w:r>
        <w:t xml:space="preserve"> </w:t>
      </w:r>
      <w:r>
        <w:t xml:space="preserve">l’on est étourdi, on ne peut plus se déplacer que de la</w:t>
      </w:r>
      <w:r>
        <w:t xml:space="preserve"> </w:t>
      </w:r>
      <w:r>
        <w:rPr>
          <w:bCs/>
          <w:b/>
        </w:rPr>
        <w:t xml:space="preserve">moitié</w:t>
      </w:r>
      <w:r>
        <w:rPr>
          <w:bCs/>
          <w:b/>
        </w:rPr>
        <w:t xml:space="preserve"> </w:t>
      </w:r>
      <w:r>
        <w:rPr>
          <w:bCs/>
          <w:b/>
        </w:rPr>
        <w:t xml:space="preserve">de son MdB</w:t>
      </w:r>
      <w:r>
        <w:t xml:space="preserve"> </w:t>
      </w:r>
      <w:r>
        <w:t xml:space="preserve">(Mouvement de Base). Lorsque le personnage reçoit un</w:t>
      </w:r>
      <w:r>
        <w:t xml:space="preserve"> </w:t>
      </w:r>
      <w:r>
        <w:t xml:space="preserve">résultat de critique indiquant qu’il est étourdi pour un round ou plus,</w:t>
      </w:r>
      <w:r>
        <w:t xml:space="preserve"> </w:t>
      </w:r>
      <w:r>
        <w:t xml:space="preserve">il peut immédiatement tenter un</w:t>
      </w:r>
      <w:r>
        <w:t xml:space="preserve"> </w:t>
      </w:r>
      <w:r>
        <w:rPr>
          <w:bCs/>
          <w:b/>
        </w:rPr>
        <w:t xml:space="preserve">Jet de Résistance de Corps pour</w:t>
      </w:r>
      <w:r>
        <w:rPr>
          <w:bCs/>
          <w:b/>
        </w:rPr>
        <w:t xml:space="preserve"> </w:t>
      </w:r>
      <w:r>
        <w:rPr>
          <w:bCs/>
          <w:b/>
        </w:rPr>
        <w:t xml:space="preserve">éviter d’être étourdi</w:t>
      </w:r>
      <w:r>
        <w:t xml:space="preserve">. La difficulté est de 150 pour un round</w:t>
      </w:r>
      <w:r>
        <w:t xml:space="preserve"> </w:t>
      </w:r>
      <w:r>
        <w:t xml:space="preserve">d’étourdissement, +5 par round supplémentaire, soit 155 pour deux</w:t>
      </w:r>
      <w:r>
        <w:t xml:space="preserve"> </w:t>
      </w:r>
      <w:r>
        <w:t xml:space="preserve">rounds, 160 pour trois rounds, etc. Si le jet est réussi, le personnage</w:t>
      </w:r>
      <w:r>
        <w:t xml:space="preserve"> </w:t>
      </w:r>
      <w:r>
        <w:t xml:space="preserve">n’est plus étourdi. Le Jet de Résistance peut être tenté de nouveau au</w:t>
      </w:r>
      <w:r>
        <w:t xml:space="preserve"> </w:t>
      </w:r>
      <w:r>
        <w:t xml:space="preserve">début de l’action du personnage les rounds suivants, tant que la durée</w:t>
      </w:r>
      <w:r>
        <w:t xml:space="preserve"> </w:t>
      </w:r>
      <w:r>
        <w:t xml:space="preserve">de l’étourdissement n’est pas écoulée, et en prenant à chaque fois en</w:t>
      </w:r>
      <w:r>
        <w:t xml:space="preserve"> </w:t>
      </w:r>
      <w:r>
        <w:t xml:space="preserve">compte le nombre de rounds restant pour fixer la difficulté.</w:t>
      </w:r>
    </w:p>
    <w:p>
      <w:pPr>
        <w:pStyle w:val="BlockText"/>
      </w:pPr>
      <w:r>
        <w:rPr>
          <w:bCs/>
          <w:b/>
        </w:rPr>
        <w:t xml:space="preserve">Exemple</w:t>
      </w:r>
      <w:r>
        <w:t xml:space="preserve"> : Le personnage reçoit un étourdissement</w:t>
      </w:r>
      <w:r>
        <w:t xml:space="preserve"> </w:t>
      </w:r>
      <w:r>
        <w:t xml:space="preserve">d’une durée de trois rounds, il effectue immédiatement un Jet de</w:t>
      </w:r>
      <w:r>
        <w:t xml:space="preserve"> </w:t>
      </w:r>
      <w:r>
        <w:t xml:space="preserve">Résistance de Corps (160). S’il rate ce premier Jet, il reste étourdi et</w:t>
      </w:r>
      <w:r>
        <w:t xml:space="preserve"> </w:t>
      </w:r>
      <w:r>
        <w:t xml:space="preserve">le Jet qu’il devra tirer au début de sa prochaine action aura une</w:t>
      </w:r>
      <w:r>
        <w:t xml:space="preserve"> </w:t>
      </w:r>
      <w:r>
        <w:t xml:space="preserve">difficulté de 155.</w:t>
      </w:r>
    </w:p>
    <w:p>
      <w:pPr>
        <w:pStyle w:val="BlockText"/>
      </w:pPr>
      <w:r>
        <w:rPr>
          <w:bCs/>
          <w:b/>
        </w:rPr>
        <w:t xml:space="preserve">Rappel</w:t>
      </w:r>
      <w:r>
        <w:t xml:space="preserve"> </w:t>
      </w:r>
      <w:r>
        <w:t xml:space="preserve">: Le Jet de Résistance effectué pour éviter</w:t>
      </w:r>
      <w:r>
        <w:t xml:space="preserve"> </w:t>
      </w:r>
      <w:r>
        <w:t xml:space="preserve">d’être étourdi ne prend pas en compte le malus de –50.</w:t>
      </w:r>
    </w:p>
    <w:p>
      <w:pPr>
        <w:pStyle w:val="BlockText"/>
      </w:pPr>
      <w:r>
        <w:rPr>
          <w:bCs/>
          <w:b/>
        </w:rPr>
        <w:t xml:space="preserve">Rappel</w:t>
      </w:r>
      <w:r>
        <w:t xml:space="preserve"> </w:t>
      </w:r>
      <w:r>
        <w:t xml:space="preserve">: La base de BO utilisé pour la parade est</w:t>
      </w:r>
      <w:r>
        <w:t xml:space="preserve"> </w:t>
      </w:r>
      <w:r>
        <w:t xml:space="preserve">affecté par le malus de –50.</w:t>
      </w:r>
    </w:p>
    <w:p>
      <w:pPr>
        <w:numPr>
          <w:ilvl w:val="0"/>
          <w:numId w:val="1006"/>
        </w:numPr>
        <w:pStyle w:val="Compact"/>
      </w:pPr>
      <w:r>
        <w:rPr>
          <w:bCs/>
          <w:b/>
        </w:rPr>
        <w:t xml:space="preserve">Saignement</w:t>
      </w:r>
      <w:r>
        <w:t xml:space="preserve"> : ceci représente un dommage continu</w:t>
      </w:r>
      <w:r>
        <w:t xml:space="preserve"> </w:t>
      </w:r>
      <w:r>
        <w:t xml:space="preserve">pour le personnage, correspondant à une blessure ouverte, un début de</w:t>
      </w:r>
      <w:r>
        <w:t xml:space="preserve"> </w:t>
      </w:r>
      <w:r>
        <w:t xml:space="preserve">perte de conscience ou une tétanisation progressive. Cette blessure peut</w:t>
      </w:r>
      <w:r>
        <w:t xml:space="preserve"> </w:t>
      </w:r>
      <w:r>
        <w:t xml:space="preserve">être apparente, mais il peut aussi s’agir d’une hémorragie interne. Le</w:t>
      </w:r>
      <w:r>
        <w:t xml:space="preserve"> </w:t>
      </w:r>
      <w:r>
        <w:t xml:space="preserve">personnage</w:t>
      </w:r>
      <w:r>
        <w:t xml:space="preserve"> </w:t>
      </w:r>
      <w:r>
        <w:rPr>
          <w:bCs/>
          <w:b/>
        </w:rPr>
        <w:t xml:space="preserve">perd le nombre de Points de Vie indiqué pour le</w:t>
      </w:r>
      <w:r>
        <w:rPr>
          <w:bCs/>
          <w:b/>
        </w:rPr>
        <w:t xml:space="preserve"> </w:t>
      </w:r>
      <w:r>
        <w:rPr>
          <w:bCs/>
          <w:b/>
        </w:rPr>
        <w:t xml:space="preserve">saignement</w:t>
      </w:r>
      <w:r>
        <w:t xml:space="preserve"> </w:t>
      </w:r>
      <w:r>
        <w:t xml:space="preserve">au début de son tour d’action suivant celui de la</w:t>
      </w:r>
      <w:r>
        <w:t xml:space="preserve"> </w:t>
      </w:r>
      <w:r>
        <w:t xml:space="preserve">blessure. Les saignements sont cumulatifs, c’est-à-dire que si le</w:t>
      </w:r>
      <w:r>
        <w:t xml:space="preserve"> </w:t>
      </w:r>
      <w:r>
        <w:t xml:space="preserve">personnage reçoit une première blessure avec un saignement de trois PdV</w:t>
      </w:r>
      <w:r>
        <w:t xml:space="preserve"> </w:t>
      </w:r>
      <w:r>
        <w:t xml:space="preserve">par round, puis une seconde avec un saignement de 5 PdV par round, il</w:t>
      </w:r>
      <w:r>
        <w:t xml:space="preserve"> </w:t>
      </w:r>
      <w:r>
        <w:t xml:space="preserve">perdra 8 PdV au début de chacune de ses actions des rounds suivants. Les</w:t>
      </w:r>
      <w:r>
        <w:t xml:space="preserve"> </w:t>
      </w:r>
      <w:r>
        <w:t xml:space="preserve">niveaux de blessures liés aux saignements sont précisés dans le Chapitre</w:t>
      </w:r>
      <w:r>
        <w:t xml:space="preserve"> </w:t>
      </w:r>
      <w:hyperlink r:id="rId74">
        <w:r>
          <w:rPr>
            <w:rStyle w:val="Hyperlink"/>
          </w:rPr>
          <w:t xml:space="preserve">11 ·</w:t>
        </w:r>
        <w:r>
          <w:rPr>
            <w:rStyle w:val="Hyperlink"/>
          </w:rPr>
          <w:t xml:space="preserve"> </w:t>
        </w:r>
        <w:r>
          <w:rPr>
            <w:rStyle w:val="Hyperlink"/>
          </w:rPr>
          <w:t xml:space="preserve">À l’Aventure - Blessures, soins &amp; mort</w:t>
        </w:r>
      </w:hyperlink>
      <w:r>
        <w:t xml:space="preserve">.</w:t>
      </w:r>
    </w:p>
    <w:p>
      <w:pPr>
        <w:numPr>
          <w:ilvl w:val="0"/>
          <w:numId w:val="1006"/>
        </w:numPr>
        <w:pStyle w:val="Compact"/>
      </w:pPr>
      <w:r>
        <w:rPr>
          <w:bCs/>
          <w:b/>
        </w:rPr>
        <w:t xml:space="preserve">Secoué</w:t>
      </w:r>
      <w:r>
        <w:t xml:space="preserve"> </w:t>
      </w:r>
      <w:r>
        <w:t xml:space="preserve">: Vous avez été sonné, repoussé,</w:t>
      </w:r>
      <w:r>
        <w:t xml:space="preserve"> </w:t>
      </w:r>
      <w:r>
        <w:t xml:space="preserve">déséquilibré, ou ébloui par votre adversaire. Pendant quelques secondes,</w:t>
      </w:r>
      <w:r>
        <w:t xml:space="preserve"> </w:t>
      </w:r>
      <w:r>
        <w:t xml:space="preserve">vous êtes Secoué. Cet état ne dure pas et au début de votre tour vous</w:t>
      </w:r>
      <w:r>
        <w:t xml:space="preserve"> </w:t>
      </w:r>
      <w:r>
        <w:t xml:space="preserve">pourrez vous ressaisir, reprendre votre équilibre, vous reconcentrer sur</w:t>
      </w:r>
      <w:r>
        <w:t xml:space="preserve"> </w:t>
      </w:r>
      <w:r>
        <w:t xml:space="preserve">le combat. Un personnage Secoué peut agir normalement mais il est</w:t>
      </w:r>
      <w:r>
        <w:t xml:space="preserve"> </w:t>
      </w:r>
      <w:r>
        <w:t xml:space="preserve">affecté par un malus de –25 à toutes ses manœuvres.</w:t>
      </w:r>
    </w:p>
    <w:p>
      <w:pPr>
        <w:numPr>
          <w:ilvl w:val="0"/>
          <w:numId w:val="1006"/>
        </w:numPr>
        <w:pStyle w:val="Compact"/>
      </w:pPr>
      <w:r>
        <w:rPr>
          <w:bCs/>
          <w:b/>
        </w:rPr>
        <w:t xml:space="preserve">Parade Obligatoire</w:t>
      </w:r>
      <w:r>
        <w:t xml:space="preserve"> </w:t>
      </w:r>
      <w:r>
        <w:t xml:space="preserve">: La cible est partiellement</w:t>
      </w:r>
      <w:r>
        <w:t xml:space="preserve"> </w:t>
      </w:r>
      <w:r>
        <w:t xml:space="preserve">incapacitée et ne peut accomplir d’autres actions que parer pendant le</w:t>
      </w:r>
      <w:r>
        <w:t xml:space="preserve"> </w:t>
      </w:r>
      <w:r>
        <w:t xml:space="preserve">nombre de rounds indiqué. Tout effet magique ou lié à l’utilisation des</w:t>
      </w:r>
      <w:r>
        <w:t xml:space="preserve"> </w:t>
      </w:r>
      <w:r>
        <w:t xml:space="preserve">Plantes qui réduit les pénalités stoppe cet effet.</w:t>
      </w:r>
    </w:p>
    <w:p>
      <w:pPr>
        <w:numPr>
          <w:ilvl w:val="0"/>
          <w:numId w:val="1006"/>
        </w:numPr>
        <w:pStyle w:val="Compact"/>
      </w:pPr>
      <w:r>
        <w:rPr>
          <w:bCs/>
          <w:b/>
        </w:rPr>
        <w:t xml:space="preserve">Parade Interdite</w:t>
      </w:r>
      <w:r>
        <w:t xml:space="preserve"> </w:t>
      </w:r>
      <w:r>
        <w:t xml:space="preserve">: La cible ne peut pas parer</w:t>
      </w:r>
      <w:r>
        <w:t xml:space="preserve"> </w:t>
      </w:r>
      <w:r>
        <w:t xml:space="preserve">pendant le nombre de rounds indiqué. Cet effet terrible est un premier</w:t>
      </w:r>
      <w:r>
        <w:t xml:space="preserve"> </w:t>
      </w:r>
      <w:r>
        <w:t xml:space="preserve">signe de dégradation importante de l’état du combattant. Tout effet</w:t>
      </w:r>
      <w:r>
        <w:t xml:space="preserve"> </w:t>
      </w:r>
      <w:r>
        <w:t xml:space="preserve">magique ou lié à l’utilisation des Plantes qui réduit les pénalités</w:t>
      </w:r>
      <w:r>
        <w:t xml:space="preserve"> </w:t>
      </w:r>
      <w:r>
        <w:t xml:space="preserve">stoppe cet effet.</w:t>
      </w:r>
    </w:p>
    <w:p>
      <w:pPr>
        <w:numPr>
          <w:ilvl w:val="0"/>
          <w:numId w:val="1006"/>
        </w:numPr>
        <w:pStyle w:val="Compact"/>
      </w:pPr>
      <w:r>
        <w:rPr>
          <w:bCs/>
          <w:b/>
        </w:rPr>
        <w:t xml:space="preserve">Mort</w:t>
      </w:r>
      <w:r>
        <w:t xml:space="preserve"> : le personnage chute immédiatement au sol, ne</w:t>
      </w:r>
      <w:r>
        <w:t xml:space="preserve"> </w:t>
      </w:r>
      <w:r>
        <w:t xml:space="preserve">peut plus agir d’aucune manière que ce soit, et tombe inconscient. La</w:t>
      </w:r>
      <w:r>
        <w:t xml:space="preserve"> </w:t>
      </w:r>
      <w:r>
        <w:t xml:space="preserve">durée éventuelle indiquée donne le nombre de rounds qui s’écouleront</w:t>
      </w:r>
      <w:r>
        <w:t xml:space="preserve"> </w:t>
      </w:r>
      <w:r>
        <w:t xml:space="preserve">avant que son état ne passe à « En train de Trépasser ». Voir le «</w:t>
      </w:r>
      <w:r>
        <w:t xml:space="preserve"> </w:t>
      </w:r>
      <w:r>
        <w:t xml:space="preserve">Chapitre</w:t>
      </w:r>
      <w:r>
        <w:t xml:space="preserve"> </w:t>
      </w:r>
      <w:hyperlink r:id="rId74">
        <w:r>
          <w:rPr>
            <w:rStyle w:val="Hyperlink"/>
          </w:rPr>
          <w:t xml:space="preserve">11 · À</w:t>
        </w:r>
        <w:r>
          <w:rPr>
            <w:rStyle w:val="Hyperlink"/>
          </w:rPr>
          <w:t xml:space="preserve"> </w:t>
        </w:r>
        <w:r>
          <w:rPr>
            <w:rStyle w:val="Hyperlink"/>
          </w:rPr>
          <w:t xml:space="preserve">l’Aventure - Blessures, soins &amp; mort</w:t>
        </w:r>
      </w:hyperlink>
      <w:r>
        <w:t xml:space="preserve"> </w:t>
      </w:r>
      <w:r>
        <w:t xml:space="preserve">».</w:t>
      </w:r>
    </w:p>
    <w:p>
      <w:pPr>
        <w:numPr>
          <w:ilvl w:val="0"/>
          <w:numId w:val="1006"/>
        </w:numPr>
        <w:pStyle w:val="Compact"/>
      </w:pPr>
      <w:r>
        <w:rPr>
          <w:bCs/>
          <w:b/>
        </w:rPr>
        <w:t xml:space="preserve">Effets cumulés</w:t>
      </w:r>
      <w:r>
        <w:t xml:space="preserve"> : tous les effets des critiques sont</w:t>
      </w:r>
      <w:r>
        <w:t xml:space="preserve"> </w:t>
      </w:r>
      <w:r>
        <w:t xml:space="preserve">cumulatifs, les malus dus à l’étourdissement s’ajoutent, par exemple, à</w:t>
      </w:r>
      <w:r>
        <w:t xml:space="preserve"> </w:t>
      </w:r>
      <w:r>
        <w:t xml:space="preserve">ceux issus des pénalités. L’ensemble des dommages est pris en compte</w:t>
      </w:r>
      <w:r>
        <w:t xml:space="preserve"> </w:t>
      </w:r>
      <w:r>
        <w:t xml:space="preserve">pour déterminer l’état physique du personnage à l’issue d’un combat et</w:t>
      </w:r>
      <w:r>
        <w:t xml:space="preserve"> </w:t>
      </w:r>
      <w:r>
        <w:t xml:space="preserve">calculer son temps de guérison.</w:t>
      </w:r>
    </w:p>
    <w:p>
      <w:pPr>
        <w:pStyle w:val="FirstParagraph"/>
      </w:pPr>
      <w:bookmarkStart w:id="76" w:name="critique-additionnel"/>
      <w:bookmarkEnd w:id="76"/>
    </w:p>
    <w:bookmarkStart w:id="81" w:name="critique-additionnel"/>
    <w:p>
      <w:pPr>
        <w:pStyle w:val="Titre4"/>
      </w:pPr>
      <w:r>
        <w:t xml:space="preserve">Critique Additionnel</w:t>
      </w:r>
    </w:p>
    <w:p>
      <w:pPr>
        <w:pStyle w:val="FirstParagraph"/>
      </w:pPr>
      <w:r>
        <w:t xml:space="preserve">Certaines armes magiques ou fabriquées avec des matériaux spéciaux</w:t>
      </w:r>
      <w:r>
        <w:t xml:space="preserve"> </w:t>
      </w:r>
      <w:r>
        <w:t xml:space="preserve">délivrent un Critique Additionnel indiqué par la formule :</w:t>
      </w:r>
      <w:r>
        <w:t xml:space="preserve"> </w:t>
      </w:r>
      <w:r>
        <w:rPr>
          <w:iCs/>
          <w:i/>
        </w:rPr>
        <w:t xml:space="preserve">Critique</w:t>
      </w:r>
      <w:r>
        <w:rPr>
          <w:iCs/>
          <w:i/>
        </w:rPr>
        <w:t xml:space="preserve"> </w:t>
      </w:r>
      <w:r>
        <w:rPr>
          <w:iCs/>
          <w:i/>
        </w:rPr>
        <w:t xml:space="preserve">Additionnel de Froid</w:t>
      </w:r>
      <w:r>
        <w:t xml:space="preserve">.</w:t>
      </w:r>
    </w:p>
    <w:p>
      <w:pPr>
        <w:pStyle w:val="Corpsdetexte"/>
      </w:pPr>
      <w:r>
        <w:t xml:space="preserve">Le Critique Additionnel utilise la même sévérité que le Critique</w:t>
      </w:r>
      <w:r>
        <w:t xml:space="preserve"> </w:t>
      </w:r>
      <w:r>
        <w:t xml:space="preserve">obtenu sur l’attaque. Le joueur doit donc tirer en plus du Critique</w:t>
      </w:r>
      <w:r>
        <w:t xml:space="preserve"> </w:t>
      </w:r>
      <w:r>
        <w:t xml:space="preserve">normal un jet sur la table indiquée dans l’intitulé du Critique</w:t>
      </w:r>
      <w:r>
        <w:t xml:space="preserve"> </w:t>
      </w:r>
      <w:r>
        <w:t xml:space="preserve">Additionnel.</w:t>
      </w:r>
    </w:p>
    <w:p>
      <w:pPr>
        <w:pStyle w:val="Corpsdetexte"/>
      </w:pPr>
      <w:r>
        <w:t xml:space="preserve">Si l’attaque initiale ne génère pas de Critique, elle ne génère pas</w:t>
      </w:r>
      <w:r>
        <w:t xml:space="preserve"> </w:t>
      </w:r>
      <w:r>
        <w:t xml:space="preserve">non plus de Critique Additionnel.</w:t>
      </w:r>
    </w:p>
    <w:p>
      <w:pPr>
        <w:pStyle w:val="BlockText"/>
      </w:pPr>
      <w:r>
        <w:rPr>
          <w:bCs/>
          <w:b/>
        </w:rPr>
        <w:t xml:space="preserve">Exemple</w:t>
      </w:r>
      <w:r>
        <w:t xml:space="preserve"> : Le personnage utilise une lame magique</w:t>
      </w:r>
      <w:r>
        <w:t xml:space="preserve"> </w:t>
      </w:r>
      <w:r>
        <w:t xml:space="preserve">possédant le pouvoir de « Tueuse d’Orques », considéré comme un Critique</w:t>
      </w:r>
      <w:r>
        <w:t xml:space="preserve"> </w:t>
      </w:r>
      <w:r>
        <w:t xml:space="preserve">Additionnel « Tueur ». Le joueur tire un Jet d’Attaque qui lui permet de</w:t>
      </w:r>
      <w:r>
        <w:t xml:space="preserve"> </w:t>
      </w:r>
      <w:r>
        <w:t xml:space="preserve">toucher l’adversaire avec un Critique de niveau B. Il tirera donc un</w:t>
      </w:r>
      <w:r>
        <w:t xml:space="preserve"> </w:t>
      </w:r>
      <w:r>
        <w:t xml:space="preserve">premier Jet de Critique sur la colonne B de la table des critiques de</w:t>
      </w:r>
      <w:r>
        <w:t xml:space="preserve"> </w:t>
      </w:r>
      <w:r>
        <w:t xml:space="preserve">type « Tranchant », puis un second Jet de Critique sur la colonne B de</w:t>
      </w:r>
      <w:r>
        <w:t xml:space="preserve"> </w:t>
      </w:r>
      <w:r>
        <w:t xml:space="preserve">la tables des critiques de type « Tueur ».</w:t>
      </w:r>
    </w:p>
    <w:p>
      <w:pPr>
        <w:pStyle w:val="FirstParagraph"/>
      </w:pPr>
      <w:r>
        <w:t xml:space="preserve">Si le Critique Additionnel comporte une indication de niveau :</w:t>
      </w:r>
      <w:r>
        <w:t xml:space="preserve"> </w:t>
      </w:r>
      <w:r>
        <w:rPr>
          <w:iCs/>
          <w:i/>
        </w:rPr>
        <w:t xml:space="preserve">Critique Additionnel de Froid « A »</w:t>
      </w:r>
      <w:r>
        <w:t xml:space="preserve">, tirez en plus du Critique</w:t>
      </w:r>
      <w:r>
        <w:t xml:space="preserve"> </w:t>
      </w:r>
      <w:r>
        <w:t xml:space="preserve">normal un jet sur la table du Critique Additionnel, du niveau</w:t>
      </w:r>
      <w:r>
        <w:t xml:space="preserve"> </w:t>
      </w:r>
      <w:r>
        <w:t xml:space="preserve">indiqué.</w:t>
      </w:r>
    </w:p>
    <w:p>
      <w:pPr>
        <w:pStyle w:val="Figure"/>
      </w:pPr>
      <w:r>
        <w:drawing>
          <wp:inline>
            <wp:extent cx="5943600" cy="2005964"/>
            <wp:effectExtent b="0" l="0" r="0" t="0"/>
            <wp:docPr descr="" title="" id="78" name="Picture"/>
            <a:graphic>
              <a:graphicData uri="http://schemas.openxmlformats.org/drawingml/2006/picture">
                <pic:pic>
                  <pic:nvPicPr>
                    <pic:cNvPr descr="images/12-0-illus-68.png" id="79" name="Picture"/>
                    <pic:cNvPicPr>
                      <a:picLocks noChangeArrowheads="1" noChangeAspect="1"/>
                    </pic:cNvPicPr>
                  </pic:nvPicPr>
                  <pic:blipFill>
                    <a:blip r:embed="rId7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005964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FirstParagraph"/>
      </w:pPr>
      <w:bookmarkStart w:id="80" w:name="bonus-defensif"/>
      <w:bookmarkEnd w:id="80"/>
    </w:p>
    <w:bookmarkEnd w:id="81"/>
    <w:bookmarkEnd w:id="82"/>
    <w:bookmarkStart w:id="84" w:name="défense---bonus-défensif"/>
    <w:p>
      <w:pPr>
        <w:pStyle w:val="Titre3"/>
      </w:pPr>
      <w:r>
        <w:t xml:space="preserve">Défense - Bonus Défensif</w:t>
      </w:r>
    </w:p>
    <w:p>
      <w:pPr>
        <w:pStyle w:val="FirstParagraph"/>
      </w:pPr>
      <w:r>
        <w:t xml:space="preserve">Les personnages possèdent un Bonus Défensif (BD) qui est le résultat</w:t>
      </w:r>
      <w:r>
        <w:t xml:space="preserve"> </w:t>
      </w:r>
      <w:r>
        <w:t xml:space="preserve">de plusieurs facteurs, qui pour la plupart, n’évoluent pas en cours de</w:t>
      </w:r>
      <w:r>
        <w:t xml:space="preserve"> </w:t>
      </w:r>
      <w:r>
        <w:t xml:space="preserve">combat. Le Bonus Défensif de la cible est soustrait du Jet d’Attaque de</w:t>
      </w:r>
      <w:r>
        <w:t xml:space="preserve"> </w:t>
      </w:r>
      <w:r>
        <w:t xml:space="preserve">l’attaquant pour déterminer le résultat d’une attaque. Le type d’armure</w:t>
      </w:r>
      <w:r>
        <w:t xml:space="preserve"> </w:t>
      </w:r>
      <w:r>
        <w:t xml:space="preserve">porté modifie ensuite l’importance des dommages infligés.</w:t>
      </w:r>
    </w:p>
    <w:p>
      <w:pPr>
        <w:pStyle w:val="BlockText"/>
      </w:pPr>
      <w:r>
        <w:rPr>
          <w:bCs/>
          <w:b/>
        </w:rPr>
        <w:t xml:space="preserve">Note importante</w:t>
      </w:r>
      <w:r>
        <w:t xml:space="preserve"> : le Bonus Défensif n’étant pas lié</w:t>
      </w:r>
      <w:r>
        <w:t xml:space="preserve"> </w:t>
      </w:r>
      <w:r>
        <w:t xml:space="preserve">à un jet de dés, il ne constitue pas une manœuvre. Les malus et autres</w:t>
      </w:r>
      <w:r>
        <w:t xml:space="preserve"> </w:t>
      </w:r>
      <w:r>
        <w:t xml:space="preserve">pénalités qui affectent les manœuvres n’affectent donc pas le BD.</w:t>
      </w:r>
      <w:r>
        <w:t xml:space="preserve"> </w:t>
      </w:r>
      <w:r>
        <w:t xml:space="preserve">Certains effets affectent toutefois le bonus de Rapidité inclus dans le</w:t>
      </w:r>
      <w:r>
        <w:t xml:space="preserve"> </w:t>
      </w:r>
      <w:r>
        <w:t xml:space="preserve">BD, voir ci-après.</w:t>
      </w:r>
    </w:p>
    <w:p>
      <w:pPr>
        <w:pStyle w:val="FirstParagraph"/>
      </w:pPr>
      <w:r>
        <w:t xml:space="preserve">Les éléments suivants sont combinés pour obtenir le Bonus Défensif du</w:t>
      </w:r>
      <w:r>
        <w:t xml:space="preserve"> </w:t>
      </w:r>
      <w:r>
        <w:t xml:space="preserve">personnage :</w:t>
      </w:r>
    </w:p>
    <w:p>
      <w:pPr>
        <w:numPr>
          <w:ilvl w:val="0"/>
          <w:numId w:val="1007"/>
        </w:numPr>
        <w:pStyle w:val="Compact"/>
      </w:pPr>
      <w:r>
        <w:rPr>
          <w:bCs/>
          <w:b/>
        </w:rPr>
        <w:t xml:space="preserve">Bonus Défensif de l’Armure</w:t>
      </w:r>
      <w:r>
        <w:t xml:space="preserve"> : l’armure portée par le</w:t>
      </w:r>
      <w:r>
        <w:t xml:space="preserve"> </w:t>
      </w:r>
      <w:r>
        <w:t xml:space="preserve">personnage lui confère un bonus défensif. Chaque type d’armure apporte</w:t>
      </w:r>
      <w:r>
        <w:t xml:space="preserve"> </w:t>
      </w:r>
      <w:r>
        <w:t xml:space="preserve">un bonus différent. Voir la section « </w:t>
      </w:r>
      <w:hyperlink w:anchor="les-armures">
        <w:r>
          <w:rPr>
            <w:rStyle w:val="Hyperlink"/>
          </w:rPr>
          <w:t xml:space="preserve">Les</w:t>
        </w:r>
        <w:r>
          <w:rPr>
            <w:rStyle w:val="Hyperlink"/>
          </w:rPr>
          <w:t xml:space="preserve"> </w:t>
        </w:r>
        <w:r>
          <w:rPr>
            <w:rStyle w:val="Hyperlink"/>
          </w:rPr>
          <w:t xml:space="preserve">Armures</w:t>
        </w:r>
      </w:hyperlink>
      <w:r>
        <w:t xml:space="preserve"> » pour plus de détails.</w:t>
      </w:r>
    </w:p>
    <w:p>
      <w:pPr>
        <w:numPr>
          <w:ilvl w:val="0"/>
          <w:numId w:val="1007"/>
        </w:numPr>
        <w:pStyle w:val="Compact"/>
      </w:pPr>
      <w:r>
        <w:rPr>
          <w:bCs/>
          <w:b/>
        </w:rPr>
        <w:t xml:space="preserve">Bonus de magie ou de qualité de l’Armure</w:t>
      </w:r>
      <w:r>
        <w:t xml:space="preserve"> : l’armure</w:t>
      </w:r>
      <w:r>
        <w:t xml:space="preserve"> </w:t>
      </w:r>
      <w:r>
        <w:t xml:space="preserve">peut posséder des bonus magiques ou de qualité sur la protection qu’elle</w:t>
      </w:r>
      <w:r>
        <w:t xml:space="preserve"> </w:t>
      </w:r>
      <w:r>
        <w:t xml:space="preserve">offre à son porteur.</w:t>
      </w:r>
    </w:p>
    <w:p>
      <w:pPr>
        <w:numPr>
          <w:ilvl w:val="0"/>
          <w:numId w:val="1007"/>
        </w:numPr>
        <w:pStyle w:val="Compact"/>
      </w:pPr>
      <w:r>
        <w:rPr>
          <w:bCs/>
          <w:b/>
        </w:rPr>
        <w:t xml:space="preserve">Bonus de Rapidité x2</w:t>
      </w:r>
      <w:r>
        <w:t xml:space="preserve"> : la valeur du bonus de la</w:t>
      </w:r>
      <w:r>
        <w:t xml:space="preserve"> </w:t>
      </w:r>
      <w:r>
        <w:t xml:space="preserve">Caractéristique de Rapidité, multiplié par deux. Ce bonus peut être</w:t>
      </w:r>
      <w:r>
        <w:t xml:space="preserve"> </w:t>
      </w:r>
      <w:r>
        <w:t xml:space="preserve">réduit jusqu’à zéro, mais pas en-dessous, par la</w:t>
      </w:r>
      <w:r>
        <w:t xml:space="preserve"> </w:t>
      </w:r>
      <w:hyperlink w:anchor="les-armures">
        <w:r>
          <w:rPr>
            <w:rStyle w:val="Hyperlink"/>
          </w:rPr>
          <w:t xml:space="preserve">Pénalité de Manœuvre</w:t>
        </w:r>
      </w:hyperlink>
      <w:r>
        <w:t xml:space="preserve"> </w:t>
      </w:r>
      <w:r>
        <w:t xml:space="preserve">de l’armure portée.</w:t>
      </w:r>
    </w:p>
    <w:p>
      <w:pPr>
        <w:numPr>
          <w:ilvl w:val="0"/>
          <w:numId w:val="1007"/>
        </w:numPr>
        <w:pStyle w:val="Compact"/>
      </w:pPr>
      <w:r>
        <w:rPr>
          <w:bCs/>
          <w:b/>
        </w:rPr>
        <w:t xml:space="preserve">Bonus Défensif du Bouclier</w:t>
      </w:r>
      <w:r>
        <w:t xml:space="preserve"> : lorsqu’un personnage</w:t>
      </w:r>
      <w:r>
        <w:t xml:space="preserve"> </w:t>
      </w:r>
      <w:r>
        <w:t xml:space="preserve">porte un bouclier, il est plus difficile de lui porter un coup. Chaque</w:t>
      </w:r>
      <w:r>
        <w:t xml:space="preserve"> </w:t>
      </w:r>
      <w:r>
        <w:t xml:space="preserve">type de bouclier apporte un bonus différent, variable suivant que le</w:t>
      </w:r>
      <w:r>
        <w:t xml:space="preserve"> </w:t>
      </w:r>
      <w:r>
        <w:t xml:space="preserve">personnage soit entraîné à manipuler un bouclier ou non. Voir la section</w:t>
      </w:r>
      <w:r>
        <w:t xml:space="preserve"> </w:t>
      </w:r>
      <w:r>
        <w:t xml:space="preserve">« </w:t>
      </w:r>
      <w:hyperlink w:anchor="boucliers">
        <w:r>
          <w:rPr>
            <w:rStyle w:val="Hyperlink"/>
          </w:rPr>
          <w:t xml:space="preserve">Les Boucliers</w:t>
        </w:r>
      </w:hyperlink>
      <w:r>
        <w:t xml:space="preserve"> » pour plus de détails.</w:t>
      </w:r>
    </w:p>
    <w:p>
      <w:pPr>
        <w:numPr>
          <w:ilvl w:val="0"/>
          <w:numId w:val="1007"/>
        </w:numPr>
        <w:pStyle w:val="Compact"/>
      </w:pPr>
      <w:r>
        <w:rPr>
          <w:bCs/>
          <w:b/>
        </w:rPr>
        <w:t xml:space="preserve">Bonus de magie ou de qualité du Bouclier</w:t>
      </w:r>
      <w:r>
        <w:t xml:space="preserve"> : le</w:t>
      </w:r>
      <w:r>
        <w:t xml:space="preserve"> </w:t>
      </w:r>
      <w:r>
        <w:t xml:space="preserve">bouclier peut posséder des bonus magiques ou de qualité sur la</w:t>
      </w:r>
      <w:r>
        <w:t xml:space="preserve"> </w:t>
      </w:r>
      <w:r>
        <w:t xml:space="preserve">protection qu’il offre à son porteur.</w:t>
      </w:r>
    </w:p>
    <w:p>
      <w:pPr>
        <w:numPr>
          <w:ilvl w:val="0"/>
          <w:numId w:val="1007"/>
        </w:numPr>
        <w:pStyle w:val="Compact"/>
      </w:pPr>
      <w:r>
        <w:rPr>
          <w:bCs/>
          <w:b/>
        </w:rPr>
        <w:t xml:space="preserve">Bonus liés à des Talents</w:t>
      </w:r>
      <w:r>
        <w:t xml:space="preserve"> : tout Bonus Défensif</w:t>
      </w:r>
      <w:r>
        <w:t xml:space="preserve"> </w:t>
      </w:r>
      <w:r>
        <w:t xml:space="preserve">apporté par un Talent spécifique.</w:t>
      </w:r>
    </w:p>
    <w:p>
      <w:pPr>
        <w:pStyle w:val="FirstParagraph"/>
      </w:pPr>
      <w:r>
        <w:t xml:space="preserve">Tous les bonus listés ci-dessus sont combinés pour calculer le BD du</w:t>
      </w:r>
      <w:r>
        <w:t xml:space="preserve"> </w:t>
      </w:r>
      <w:r>
        <w:t xml:space="preserve">personnage. Notez qu’il est possible d’avoir plusieurs bonus d’une même</w:t>
      </w:r>
      <w:r>
        <w:t xml:space="preserve"> </w:t>
      </w:r>
      <w:r>
        <w:t xml:space="preserve">catégorie.</w:t>
      </w:r>
    </w:p>
    <w:p>
      <w:pPr>
        <w:pStyle w:val="Corpsdetexte"/>
      </w:pPr>
      <w:bookmarkStart w:id="83" w:name="position-a-couvert"/>
      <w:bookmarkEnd w:id="83"/>
    </w:p>
    <w:bookmarkEnd w:id="84"/>
    <w:bookmarkStart w:id="90" w:name="défense---position-à-couvert"/>
    <w:p>
      <w:pPr>
        <w:pStyle w:val="Titre3"/>
      </w:pPr>
      <w:r>
        <w:t xml:space="preserve">Défense - Position à couvert</w:t>
      </w:r>
    </w:p>
    <w:p>
      <w:pPr>
        <w:pStyle w:val="FirstParagraph"/>
      </w:pPr>
      <w:r>
        <w:t xml:space="preserve">Un personnage peut prendre avantage d’une position à couvert</w:t>
      </w:r>
      <w:r>
        <w:t xml:space="preserve"> </w:t>
      </w:r>
      <w:r>
        <w:t xml:space="preserve">lorsqu’un élément pouvant offrir un abri est présent sur la scène du</w:t>
      </w:r>
      <w:r>
        <w:t xml:space="preserve"> </w:t>
      </w:r>
      <w:r>
        <w:t xml:space="preserve">combat. Une position à demi couvert signifie que le personnage est</w:t>
      </w:r>
      <w:r>
        <w:t xml:space="preserve"> </w:t>
      </w:r>
      <w:r>
        <w:t xml:space="preserve">abrité à plus de 50%, à couvert total, que plus de 80% de son corps est</w:t>
      </w:r>
      <w:r>
        <w:t xml:space="preserve"> </w:t>
      </w:r>
      <w:r>
        <w:t xml:space="preserve">dissimulé par l’obstacle.</w:t>
      </w:r>
    </w:p>
    <w:p>
      <w:pPr>
        <w:pStyle w:val="Corpsdetexte"/>
      </w:pPr>
      <w:r>
        <w:t xml:space="preserve">Un</w:t>
      </w:r>
      <w:r>
        <w:t xml:space="preserve"> </w:t>
      </w:r>
      <w:r>
        <w:rPr>
          <w:bCs/>
          <w:b/>
        </w:rPr>
        <w:t xml:space="preserve">abri vulnérable</w:t>
      </w:r>
      <w:r>
        <w:t xml:space="preserve"> </w:t>
      </w:r>
      <w:r>
        <w:t xml:space="preserve">est défini comme un élément qui</w:t>
      </w:r>
      <w:r>
        <w:t xml:space="preserve"> </w:t>
      </w:r>
      <w:r>
        <w:t xml:space="preserve">gêne l’attaquant, mais n’est pas suffisant pour absorber un coup.</w:t>
      </w:r>
      <w:r>
        <w:t xml:space="preserve"> </w:t>
      </w:r>
      <w:r>
        <w:t xml:space="preserve">Quelques exemples simples : un buisson, un rideau, un drap étendu,</w:t>
      </w:r>
      <w:r>
        <w:t xml:space="preserve"> </w:t>
      </w:r>
      <w:r>
        <w:t xml:space="preserve">etc.</w:t>
      </w:r>
    </w:p>
    <w:p>
      <w:pPr>
        <w:pStyle w:val="Corpsdetexte"/>
      </w:pPr>
      <w:r>
        <w:t xml:space="preserve">Le personnage obtient un</w:t>
      </w:r>
      <w:r>
        <w:t xml:space="preserve"> </w:t>
      </w:r>
      <w:r>
        <w:rPr>
          <w:bCs/>
          <w:b/>
        </w:rPr>
        <w:t xml:space="preserve">abri résistant</w:t>
      </w:r>
      <w:r>
        <w:t xml:space="preserve"> </w:t>
      </w:r>
      <w:r>
        <w:t xml:space="preserve">lorsqu’il se</w:t>
      </w:r>
      <w:r>
        <w:t xml:space="preserve"> </w:t>
      </w:r>
      <w:r>
        <w:t xml:space="preserve">protège derrière un élément du décor qui ne peut pas être traversé par</w:t>
      </w:r>
      <w:r>
        <w:t xml:space="preserve"> </w:t>
      </w:r>
      <w:r>
        <w:t xml:space="preserve">la majorité des attaques. Quelques exemples simples : une table</w:t>
      </w:r>
      <w:r>
        <w:t xml:space="preserve"> </w:t>
      </w:r>
      <w:r>
        <w:t xml:space="preserve">retournée, un muret, une porte entrebâillée, etc.</w:t>
      </w:r>
    </w:p>
    <w:bookmarkStart w:id="89" w:name="Xdf8a675ef5615ba666bc5123bff4689c133bde3"/>
    <w:p>
      <w:pPr>
        <w:pStyle w:val="Titre5"/>
      </w:pPr>
      <w:r>
        <w:t xml:space="preserve">Table – Modificateurs</w:t>
      </w:r>
      <w:r>
        <w:t xml:space="preserve"> </w:t>
      </w:r>
      <w:r>
        <w:t xml:space="preserve">de position à couvert</w:t>
      </w:r>
    </w:p>
    <w:tbl>
      <w:tblPr>
        <w:tblStyle w:val="Table"/>
        <w:tblW w:type="auto" w:w="0"/>
        <w:tblLook w:firstRow="1" w:lastRow="0" w:firstColumn="0" w:lastColumn="0" w:noHBand="0" w:noVBand="0" w:val="0020"/>
        <w:jc w:val="start"/>
      </w:tblPr>
      <w:tblGrid>
        <w:gridCol w:w="3960"/>
        <w:gridCol w:w="3960"/>
      </w:tblGrid>
      <w:tr>
        <w:trPr>
          <w:tblHeader w:val="true"/>
        </w:trPr>
        <w:tc>
          <w:tcPr/>
          <w:p>
            <w:pPr>
              <w:pStyle w:val="Compact"/>
              <w:jc w:val="left"/>
            </w:pPr>
            <w:r>
              <w:t xml:space="preserve">Types d’abri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Modificateurs au BD de la cible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Abri vulnérable demi*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+20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Abri vulnérable total*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+40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Abri résistant demi*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+50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Abri résistant total*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+100</w:t>
            </w:r>
          </w:p>
        </w:tc>
      </w:tr>
    </w:tbl>
    <w:p>
      <w:pPr>
        <w:pStyle w:val="Corpsdetexte"/>
      </w:pPr>
      <w:r>
        <w:t xml:space="preserve">* = Un seul type d’abri peut être utilisé à un instant donné.</w:t>
      </w:r>
    </w:p>
    <w:p>
      <w:pPr>
        <w:pStyle w:val="Figure"/>
      </w:pPr>
      <w:r>
        <w:drawing>
          <wp:inline>
            <wp:extent cx="5943600" cy="2005964"/>
            <wp:effectExtent b="0" l="0" r="0" t="0"/>
            <wp:docPr descr="" title="" id="86" name="Picture"/>
            <a:graphic>
              <a:graphicData uri="http://schemas.openxmlformats.org/drawingml/2006/picture">
                <pic:pic>
                  <pic:nvPicPr>
                    <pic:cNvPr descr="images/12-0-illus-59.png" id="87" name="Picture"/>
                    <pic:cNvPicPr>
                      <a:picLocks noChangeArrowheads="1" noChangeAspect="1"/>
                    </pic:cNvPicPr>
                  </pic:nvPicPr>
                  <pic:blipFill>
                    <a:blip r:embed="rId8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005964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FirstParagraph"/>
      </w:pPr>
      <w:bookmarkStart w:id="88" w:name="score-de-defense"/>
      <w:bookmarkEnd w:id="88"/>
    </w:p>
    <w:bookmarkEnd w:id="89"/>
    <w:bookmarkEnd w:id="90"/>
    <w:bookmarkStart w:id="92" w:name="défense---score-de-défense"/>
    <w:p>
      <w:pPr>
        <w:pStyle w:val="Titre3"/>
      </w:pPr>
      <w:r>
        <w:t xml:space="preserve">Défense - Score de Défense</w:t>
      </w:r>
    </w:p>
    <w:p>
      <w:pPr>
        <w:pStyle w:val="FirstParagraph"/>
      </w:pPr>
      <w:r>
        <w:t xml:space="preserve">Le</w:t>
      </w:r>
      <w:r>
        <w:t xml:space="preserve"> </w:t>
      </w:r>
      <w:r>
        <w:rPr>
          <w:bCs/>
          <w:b/>
        </w:rPr>
        <w:t xml:space="preserve">Score de Défense</w:t>
      </w:r>
      <w:r>
        <w:t xml:space="preserve"> </w:t>
      </w:r>
      <w:r>
        <w:t xml:space="preserve">est basé sur le</w:t>
      </w:r>
      <w:r>
        <w:t xml:space="preserve"> </w:t>
      </w:r>
      <w:r>
        <w:rPr>
          <w:bCs/>
          <w:b/>
        </w:rPr>
        <w:t xml:space="preserve">Bonus</w:t>
      </w:r>
      <w:r>
        <w:rPr>
          <w:bCs/>
          <w:b/>
        </w:rPr>
        <w:t xml:space="preserve"> </w:t>
      </w:r>
      <w:r>
        <w:rPr>
          <w:bCs/>
          <w:b/>
        </w:rPr>
        <w:t xml:space="preserve">Défensif ajusté</w:t>
      </w:r>
      <w:r>
        <w:t xml:space="preserve"> </w:t>
      </w:r>
      <w:r>
        <w:t xml:space="preserve">avec la Posture Tactique et les autres bonus</w:t>
      </w:r>
      <w:r>
        <w:t xml:space="preserve"> </w:t>
      </w:r>
      <w:r>
        <w:t xml:space="preserve">qui peuvent évoluer au cours du combat.</w:t>
      </w:r>
    </w:p>
    <w:p>
      <w:pPr>
        <w:numPr>
          <w:ilvl w:val="0"/>
          <w:numId w:val="1008"/>
        </w:numPr>
        <w:pStyle w:val="Compact"/>
      </w:pPr>
      <w:r>
        <w:rPr>
          <w:bCs/>
          <w:b/>
        </w:rPr>
        <w:t xml:space="preserve">Ajustements de Posture</w:t>
      </w:r>
      <w:r>
        <w:t xml:space="preserve"> : Voir la section « </w:t>
      </w:r>
      <w:hyperlink w:anchor="postures-de-combat">
        <w:r>
          <w:rPr>
            <w:rStyle w:val="Hyperlink"/>
          </w:rPr>
          <w:t xml:space="preserve">Postures de Combat</w:t>
        </w:r>
      </w:hyperlink>
      <w:r>
        <w:t xml:space="preserve"> ».</w:t>
      </w:r>
    </w:p>
    <w:p>
      <w:pPr>
        <w:numPr>
          <w:ilvl w:val="0"/>
          <w:numId w:val="1008"/>
        </w:numPr>
        <w:pStyle w:val="Compact"/>
      </w:pPr>
      <w:r>
        <w:rPr>
          <w:bCs/>
          <w:b/>
        </w:rPr>
        <w:t xml:space="preserve">Bonus de position à couvert</w:t>
      </w:r>
      <w:r>
        <w:t xml:space="preserve"> : tout bonus qu’un</w:t>
      </w:r>
      <w:r>
        <w:t xml:space="preserve"> </w:t>
      </w:r>
      <w:r>
        <w:t xml:space="preserve">personnage peut obtenir en prenant avantage d’une éventuelle position à</w:t>
      </w:r>
      <w:r>
        <w:t xml:space="preserve"> </w:t>
      </w:r>
      <w:r>
        <w:t xml:space="preserve">couvert. Voir la section « </w:t>
      </w:r>
      <w:hyperlink w:anchor="position-a-couvert">
        <w:r>
          <w:rPr>
            <w:rStyle w:val="Hyperlink"/>
          </w:rPr>
          <w:t xml:space="preserve">Position à</w:t>
        </w:r>
        <w:r>
          <w:rPr>
            <w:rStyle w:val="Hyperlink"/>
          </w:rPr>
          <w:t xml:space="preserve"> </w:t>
        </w:r>
        <w:r>
          <w:rPr>
            <w:rStyle w:val="Hyperlink"/>
          </w:rPr>
          <w:t xml:space="preserve">couvert</w:t>
        </w:r>
      </w:hyperlink>
      <w:r>
        <w:t xml:space="preserve"> ».</w:t>
      </w:r>
    </w:p>
    <w:p>
      <w:pPr>
        <w:numPr>
          <w:ilvl w:val="0"/>
          <w:numId w:val="1008"/>
        </w:numPr>
        <w:pStyle w:val="Compact"/>
      </w:pPr>
      <w:r>
        <w:rPr>
          <w:bCs/>
          <w:b/>
        </w:rPr>
        <w:t xml:space="preserve">Bonus spécial</w:t>
      </w:r>
      <w:r>
        <w:t xml:space="preserve"> : tous les autres modificateurs</w:t>
      </w:r>
      <w:r>
        <w:t xml:space="preserve"> </w:t>
      </w:r>
      <w:r>
        <w:t xml:space="preserve">temporaires au Bonus Défensif, comme ceux négatifs reçus suite à des</w:t>
      </w:r>
      <w:r>
        <w:t xml:space="preserve"> </w:t>
      </w:r>
      <w:r>
        <w:t xml:space="preserve">sorts, ou suite à utilisation d’Actions de Combat spécifiques.</w:t>
      </w:r>
    </w:p>
    <w:p>
      <w:pPr>
        <w:pStyle w:val="FirstParagraph"/>
      </w:pPr>
      <w:bookmarkStart w:id="91" w:name="postures-de-combat"/>
      <w:bookmarkEnd w:id="91"/>
    </w:p>
    <w:bookmarkEnd w:id="92"/>
    <w:bookmarkStart w:id="94" w:name="postures-de-combat"/>
    <w:p>
      <w:pPr>
        <w:pStyle w:val="Titre3"/>
      </w:pPr>
      <w:r>
        <w:t xml:space="preserve">Postures de Combat</w:t>
      </w:r>
    </w:p>
    <w:p>
      <w:pPr>
        <w:pStyle w:val="FirstParagraph"/>
      </w:pPr>
      <w:r>
        <w:t xml:space="preserve">Nous avons vu dans la section sur l’Initiative que les personnages</w:t>
      </w:r>
      <w:r>
        <w:t xml:space="preserve"> </w:t>
      </w:r>
      <w:r>
        <w:t xml:space="preserve">peuvent choisir une Posture Tactique différente à chaque round de</w:t>
      </w:r>
      <w:r>
        <w:t xml:space="preserve"> </w:t>
      </w:r>
      <w:r>
        <w:t xml:space="preserve">combat. C’est un des éléments de base de la tactique martiale. De quoi</w:t>
      </w:r>
      <w:r>
        <w:t xml:space="preserve"> </w:t>
      </w:r>
      <w:r>
        <w:t xml:space="preserve">s’agit-il ? Le personnage peut, à son initiative, décider d’attaquer à</w:t>
      </w:r>
      <w:r>
        <w:t xml:space="preserve"> </w:t>
      </w:r>
      <w:r>
        <w:t xml:space="preserve">tout va, utilisant tout son Bonus Offensif pour frapper, ou rester sur</w:t>
      </w:r>
      <w:r>
        <w:t xml:space="preserve"> </w:t>
      </w:r>
      <w:r>
        <w:t xml:space="preserve">la réserve, utilisant une partie de son énergie à se défendre.</w:t>
      </w:r>
    </w:p>
    <w:p>
      <w:pPr>
        <w:pStyle w:val="Corpsdetexte"/>
      </w:pPr>
      <w:r>
        <w:t xml:space="preserve">Le mécanisme utilisé est celui décrit dans</w:t>
      </w:r>
      <w:r>
        <w:t xml:space="preserve"> </w:t>
      </w:r>
      <w:r>
        <w:rPr>
          <w:bCs/>
          <w:b/>
        </w:rPr>
        <w:t xml:space="preserve">l’Action Simple de</w:t>
      </w:r>
      <w:r>
        <w:rPr>
          <w:bCs/>
          <w:b/>
        </w:rPr>
        <w:t xml:space="preserve"> </w:t>
      </w:r>
      <w:r>
        <w:rPr>
          <w:bCs/>
          <w:b/>
        </w:rPr>
        <w:t xml:space="preserve">Combat appelée « </w:t>
      </w:r>
      <w:hyperlink w:anchor="parade">
        <w:r>
          <w:rPr>
            <w:rStyle w:val="Hyperlink"/>
            <w:bCs/>
            <w:b/>
          </w:rPr>
          <w:t xml:space="preserve">Parade</w:t>
        </w:r>
      </w:hyperlink>
      <w:r>
        <w:rPr>
          <w:bCs/>
          <w:b/>
        </w:rPr>
        <w:t xml:space="preserve"> »</w:t>
      </w:r>
      <w:r>
        <w:t xml:space="preserve">. Cette action</w:t>
      </w:r>
      <w:r>
        <w:t xml:space="preserve"> </w:t>
      </w:r>
      <w:r>
        <w:t xml:space="preserve">est fondamentale, et il ne faut pas hésiter à ajuster la Posture de son</w:t>
      </w:r>
      <w:r>
        <w:t xml:space="preserve"> </w:t>
      </w:r>
      <w:r>
        <w:t xml:space="preserve">personnage en fonction des évènements de l’affrontement en cours.</w:t>
      </w:r>
    </w:p>
    <w:p>
      <w:pPr>
        <w:pStyle w:val="BlockText"/>
      </w:pPr>
      <w:r>
        <w:rPr>
          <w:bCs/>
          <w:b/>
        </w:rPr>
        <w:t xml:space="preserve">Conseil pour survivre à un combat !</w:t>
      </w:r>
      <w:r>
        <w:t xml:space="preserve"> </w:t>
      </w:r>
      <w:r>
        <w:t xml:space="preserve">Deux des actions</w:t>
      </w:r>
      <w:r>
        <w:t xml:space="preserve"> </w:t>
      </w:r>
      <w:r>
        <w:t xml:space="preserve">les plus utiles parmi les Actions de Combat dans HARP | TdM sont la</w:t>
      </w:r>
      <w:r>
        <w:t xml:space="preserve"> </w:t>
      </w:r>
      <w:r>
        <w:t xml:space="preserve">Parade et la Parade Totale. Perdre du BO pour augmenter son BD peut</w:t>
      </w:r>
      <w:r>
        <w:t xml:space="preserve"> </w:t>
      </w:r>
      <w:r>
        <w:t xml:space="preserve">faire la différence entre la vie et la mort pour un personnage ! Les</w:t>
      </w:r>
      <w:r>
        <w:t xml:space="preserve"> </w:t>
      </w:r>
      <w:r>
        <w:t xml:space="preserve">règles de HARP | TdM assument que tous les personnages parent d’une</w:t>
      </w:r>
      <w:r>
        <w:t xml:space="preserve"> </w:t>
      </w:r>
      <w:r>
        <w:t xml:space="preserve">manière ou d’une autre. Consultez la section sur les Actions de Combat</w:t>
      </w:r>
      <w:r>
        <w:t xml:space="preserve"> </w:t>
      </w:r>
      <w:r>
        <w:t xml:space="preserve">pour comprendre comment utiliser au mieux ces deux actions.</w:t>
      </w:r>
    </w:p>
    <w:p>
      <w:pPr>
        <w:pStyle w:val="FirstParagraph"/>
      </w:pPr>
      <w:bookmarkStart w:id="93" w:name="conditions-speciales"/>
      <w:bookmarkEnd w:id="93"/>
    </w:p>
    <w:bookmarkEnd w:id="94"/>
    <w:bookmarkStart w:id="99" w:name="conditions-spéciales"/>
    <w:p>
      <w:pPr>
        <w:pStyle w:val="Titre3"/>
      </w:pPr>
      <w:r>
        <w:t xml:space="preserve">Conditions Spéciales</w:t>
      </w:r>
    </w:p>
    <w:p>
      <w:pPr>
        <w:pStyle w:val="FirstParagraph"/>
      </w:pPr>
      <w:r>
        <w:t xml:space="preserve">Le combat est un environnement chaotique. Le climat, la visibilité,</w:t>
      </w:r>
      <w:r>
        <w:t xml:space="preserve"> </w:t>
      </w:r>
      <w:r>
        <w:t xml:space="preserve">le terrain, et toute sorte d’éléments aléatoires peuvent affecter</w:t>
      </w:r>
      <w:r>
        <w:t xml:space="preserve"> </w:t>
      </w:r>
      <w:r>
        <w:t xml:space="preserve">l’issue d’une bataille. Il est impossible d’anticiper toutes les</w:t>
      </w:r>
      <w:r>
        <w:t xml:space="preserve"> </w:t>
      </w:r>
      <w:r>
        <w:t xml:space="preserve">conditions variables qui peuvent survenir lors d’un combat, mais le MJ</w:t>
      </w:r>
      <w:r>
        <w:t xml:space="preserve"> </w:t>
      </w:r>
      <w:r>
        <w:t xml:space="preserve">possède des informations lui permettant de gérer des situations de</w:t>
      </w:r>
      <w:r>
        <w:t xml:space="preserve"> </w:t>
      </w:r>
      <w:r>
        <w:t xml:space="preserve">visibilité limitée, de combat en aveugle ainsi que des modificateurs</w:t>
      </w:r>
      <w:r>
        <w:t xml:space="preserve"> </w:t>
      </w:r>
      <w:r>
        <w:t xml:space="preserve">liés à l’environnement.</w:t>
      </w:r>
    </w:p>
    <w:p>
      <w:pPr>
        <w:pStyle w:val="Figure"/>
      </w:pPr>
      <w:r>
        <w:drawing>
          <wp:inline>
            <wp:extent cx="5943600" cy="2005964"/>
            <wp:effectExtent b="0" l="0" r="0" t="0"/>
            <wp:docPr descr="" title="" id="96" name="Picture"/>
            <a:graphic>
              <a:graphicData uri="http://schemas.openxmlformats.org/drawingml/2006/picture">
                <pic:pic>
                  <pic:nvPicPr>
                    <pic:cNvPr descr="images/12-0-illus-41.png" id="97" name="Picture"/>
                    <pic:cNvPicPr>
                      <a:picLocks noChangeArrowheads="1" noChangeAspect="1"/>
                    </pic:cNvPicPr>
                  </pic:nvPicPr>
                  <pic:blipFill>
                    <a:blip r:embed="rId9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005964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FirstParagraph"/>
      </w:pPr>
      <w:bookmarkStart w:id="98" w:name="attaques-a-distance"/>
      <w:bookmarkEnd w:id="98"/>
    </w:p>
    <w:bookmarkEnd w:id="99"/>
    <w:bookmarkEnd w:id="100"/>
    <w:bookmarkStart w:id="107" w:name="attaques-à-distance"/>
    <w:p>
      <w:pPr>
        <w:pStyle w:val="Titre2"/>
      </w:pPr>
      <w:r>
        <w:t xml:space="preserve">Attaques à distance</w:t>
      </w:r>
    </w:p>
    <w:p>
      <w:pPr>
        <w:pStyle w:val="FirstParagraph"/>
      </w:pPr>
      <w:r>
        <w:t xml:space="preserve">Les personnages qui utilisent des attaques à distance (correspondant</w:t>
      </w:r>
      <w:r>
        <w:t xml:space="preserve"> </w:t>
      </w:r>
      <w:r>
        <w:t xml:space="preserve">aux Groupes d’Armes suivants : Arbalètes, Arcs, Armes de Jet, Frondes et</w:t>
      </w:r>
      <w:r>
        <w:t xml:space="preserve"> </w:t>
      </w:r>
      <w:r>
        <w:t xml:space="preserve">Armes Lancées) possèdent un avantage évident en pouvant cibler leurs</w:t>
      </w:r>
      <w:r>
        <w:t xml:space="preserve"> </w:t>
      </w:r>
      <w:r>
        <w:t xml:space="preserve">adversaires d’une certaine distance, sans pouvoir recevoir d’attaques en</w:t>
      </w:r>
      <w:r>
        <w:t xml:space="preserve"> </w:t>
      </w:r>
      <w:r>
        <w:t xml:space="preserve">retour. La situation devient plus désavantageuse dès que l’adversaire se</w:t>
      </w:r>
      <w:r>
        <w:t xml:space="preserve"> </w:t>
      </w:r>
      <w:r>
        <w:t xml:space="preserve">rapproche suffisamment pour se trouver en position de retourner une</w:t>
      </w:r>
      <w:r>
        <w:t xml:space="preserve"> </w:t>
      </w:r>
      <w:r>
        <w:t xml:space="preserve">attaque de mêlée et d’empêcher ou au moins de gêner le tireur.</w:t>
      </w:r>
    </w:p>
    <w:p>
      <w:pPr>
        <w:pStyle w:val="Corpsdetexte"/>
      </w:pPr>
      <w:r>
        <w:t xml:space="preserve">Si un adversaire arrive au contact et essaie de gêner le tireur, la</w:t>
      </w:r>
      <w:r>
        <w:t xml:space="preserve"> </w:t>
      </w:r>
      <w:r>
        <w:t xml:space="preserve">situation se gâte : que ce soit en utilisant une arme de mêlée pour</w:t>
      </w:r>
      <w:r>
        <w:t xml:space="preserve"> </w:t>
      </w:r>
      <w:r>
        <w:t xml:space="preserve">frapper sur l’arme ou la pousser de côté, ou juste en repoussant l’arme</w:t>
      </w:r>
      <w:r>
        <w:t xml:space="preserve"> </w:t>
      </w:r>
      <w:r>
        <w:t xml:space="preserve">avec les mains, cet adversaire peut interrompre le tir.</w:t>
      </w:r>
    </w:p>
    <w:p>
      <w:pPr>
        <w:pStyle w:val="Corpsdetexte"/>
      </w:pPr>
      <w:r>
        <w:t xml:space="preserve">Être attaqué au contact par un adversaire utilisant son arme à cet</w:t>
      </w:r>
      <w:r>
        <w:t xml:space="preserve"> </w:t>
      </w:r>
      <w:r>
        <w:t xml:space="preserve">effet, alors que l’on tire avec un arc ou une fronde, génère un malus de</w:t>
      </w:r>
      <w:r>
        <w:t xml:space="preserve"> </w:t>
      </w:r>
      <w:r>
        <w:t xml:space="preserve">-100 à l’attaque, même si l’attaque portée rate. Il faut, bien entendu,</w:t>
      </w:r>
      <w:r>
        <w:t xml:space="preserve"> </w:t>
      </w:r>
      <w:r>
        <w:t xml:space="preserve">que l’adversaire en mêlée soit au contact, mais aussi qu’il puisse agir</w:t>
      </w:r>
      <w:r>
        <w:t xml:space="preserve"> </w:t>
      </w:r>
      <w:r>
        <w:t xml:space="preserve">avant que le tireur ne prenne son tour, c’est-à-dire qu’il doit avoir</w:t>
      </w:r>
      <w:r>
        <w:t xml:space="preserve"> </w:t>
      </w:r>
      <w:r>
        <w:t xml:space="preserve">une initiative plus élevée.</w:t>
      </w:r>
    </w:p>
    <w:p>
      <w:pPr>
        <w:pStyle w:val="Corpsdetexte"/>
      </w:pPr>
      <w:r>
        <w:t xml:space="preserve">Si l’adversaire n’utilise pas son arme, mais tente juste de repousser</w:t>
      </w:r>
      <w:r>
        <w:t xml:space="preserve"> </w:t>
      </w:r>
      <w:r>
        <w:t xml:space="preserve">le tireur ou son arme avec les mains, il doit tirer un Jet de Bagarre ou</w:t>
      </w:r>
      <w:r>
        <w:t xml:space="preserve"> </w:t>
      </w:r>
      <w:r>
        <w:t xml:space="preserve">un JSL avec un simple ajustement de Force + Agilité s’il n’est pas</w:t>
      </w:r>
      <w:r>
        <w:t xml:space="preserve"> </w:t>
      </w:r>
      <w:r>
        <w:t xml:space="preserve">compétent dans ce domaine. Le résultat est recherché sur la Table des</w:t>
      </w:r>
      <w:r>
        <w:t xml:space="preserve"> </w:t>
      </w:r>
      <w:r>
        <w:t xml:space="preserve">Manœuvres, résolution par pourcentage. La valeur trouvée est utilisée</w:t>
      </w:r>
      <w:r>
        <w:t xml:space="preserve"> </w:t>
      </w:r>
      <w:r>
        <w:t xml:space="preserve">comme modificateur négatif à l’attaque du tireur. Si l’attaque est</w:t>
      </w:r>
      <w:r>
        <w:t xml:space="preserve"> </w:t>
      </w:r>
      <w:r>
        <w:t xml:space="preserve">portée grâce à la Compétence de Bagarre, elle fait en plus ses dommages</w:t>
      </w:r>
      <w:r>
        <w:t xml:space="preserve"> </w:t>
      </w:r>
      <w:r>
        <w:t xml:space="preserve">normaux.</w:t>
      </w:r>
    </w:p>
    <w:p>
      <w:pPr>
        <w:pStyle w:val="Corpsdetexte"/>
      </w:pPr>
      <w:bookmarkStart w:id="101" w:name="tirer-dans-la-melee"/>
      <w:bookmarkEnd w:id="101"/>
    </w:p>
    <w:bookmarkStart w:id="106" w:name="tirer-dans-la-mêlée"/>
    <w:p>
      <w:pPr>
        <w:pStyle w:val="Titre3"/>
      </w:pPr>
      <w:r>
        <w:t xml:space="preserve">Tirer dans la mêlée</w:t>
      </w:r>
    </w:p>
    <w:p>
      <w:pPr>
        <w:pStyle w:val="FirstParagraph"/>
      </w:pPr>
      <w:r>
        <w:t xml:space="preserve">Tirer dans une mêlée avec un arc, une fronde ou une arbalète est</w:t>
      </w:r>
      <w:r>
        <w:t xml:space="preserve"> </w:t>
      </w:r>
      <w:r>
        <w:t xml:space="preserve">plutôt risqué. Si la position de la cible par rapport au tireur indique</w:t>
      </w:r>
      <w:r>
        <w:t xml:space="preserve"> </w:t>
      </w:r>
      <w:r>
        <w:t xml:space="preserve">clairement qu’elle puisse être cachée derrière d’autres participants à</w:t>
      </w:r>
      <w:r>
        <w:t xml:space="preserve"> </w:t>
      </w:r>
      <w:r>
        <w:t xml:space="preserve">la mêlée, le MJ peut décider de donner un bonus de position à couvert à</w:t>
      </w:r>
      <w:r>
        <w:t xml:space="preserve"> </w:t>
      </w:r>
      <w:r>
        <w:t xml:space="preserve">la cible.</w:t>
      </w:r>
    </w:p>
    <w:p>
      <w:pPr>
        <w:pStyle w:val="Corpsdetexte"/>
      </w:pPr>
      <w:r>
        <w:t xml:space="preserve">Si le tireur rate sa cible alors qu’il tire en direction de la mêlée,</w:t>
      </w:r>
      <w:r>
        <w:t xml:space="preserve"> </w:t>
      </w:r>
      <w:r>
        <w:t xml:space="preserve">le tireur tire à nouveau pour chaque personnage ou créature se trouvant</w:t>
      </w:r>
      <w:r>
        <w:t xml:space="preserve"> </w:t>
      </w:r>
      <w:r>
        <w:t xml:space="preserve">entre lui et sa cible, ou en ligne droite derrière celle-ci. Les</w:t>
      </w:r>
      <w:r>
        <w:t xml:space="preserve"> </w:t>
      </w:r>
      <w:r>
        <w:t xml:space="preserve">personnages se déplaçant lors des combats, on considère que toute</w:t>
      </w:r>
      <w:r>
        <w:t xml:space="preserve"> </w:t>
      </w:r>
      <w:r>
        <w:t xml:space="preserve">créature à moins d’un mètre de la cible est une victime potentielle pour</w:t>
      </w:r>
      <w:r>
        <w:t xml:space="preserve"> </w:t>
      </w:r>
      <w:r>
        <w:t xml:space="preserve">une « balle perdue ». Une fois que le projectile a atteint une cible, il</w:t>
      </w:r>
      <w:r>
        <w:t xml:space="preserve"> </w:t>
      </w:r>
      <w:r>
        <w:t xml:space="preserve">arrête bien entendu sa course.</w:t>
      </w:r>
    </w:p>
    <w:p>
      <w:pPr>
        <w:pStyle w:val="Figure"/>
      </w:pPr>
      <w:r>
        <w:drawing>
          <wp:inline>
            <wp:extent cx="5943600" cy="2005964"/>
            <wp:effectExtent b="0" l="0" r="0" t="0"/>
            <wp:docPr descr="" title="" id="103" name="Picture"/>
            <a:graphic>
              <a:graphicData uri="http://schemas.openxmlformats.org/drawingml/2006/picture">
                <pic:pic>
                  <pic:nvPicPr>
                    <pic:cNvPr descr="images/12-0-illus-126.png" id="104" name="Picture"/>
                    <pic:cNvPicPr>
                      <a:picLocks noChangeArrowheads="1" noChangeAspect="1"/>
                    </pic:cNvPicPr>
                  </pic:nvPicPr>
                  <pic:blipFill>
                    <a:blip r:embed="rId10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005964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FirstParagraph"/>
      </w:pPr>
      <w:bookmarkStart w:id="105" w:name="actions-de-combat"/>
      <w:bookmarkEnd w:id="105"/>
    </w:p>
    <w:bookmarkEnd w:id="106"/>
    <w:bookmarkEnd w:id="107"/>
    <w:bookmarkStart w:id="127" w:name="actions-de-combat"/>
    <w:p>
      <w:pPr>
        <w:pStyle w:val="Titre2"/>
      </w:pPr>
      <w:r>
        <w:t xml:space="preserve">Actions de combat</w:t>
      </w:r>
    </w:p>
    <w:p>
      <w:pPr>
        <w:pStyle w:val="FirstParagraph"/>
      </w:pPr>
      <w:r>
        <w:t xml:space="preserve">Dans le chaos de la mêlée, les personnages sont concentrés sur le</w:t>
      </w:r>
      <w:r>
        <w:t xml:space="preserve"> </w:t>
      </w:r>
      <w:r>
        <w:t xml:space="preserve">fait de porter des attaques qui atteignent leurs cibles pour leur faire</w:t>
      </w:r>
      <w:r>
        <w:t xml:space="preserve"> </w:t>
      </w:r>
      <w:r>
        <w:t xml:space="preserve">des dommages. Il existe toutefois un grand nombre d’autres actions</w:t>
      </w:r>
      <w:r>
        <w:t xml:space="preserve"> </w:t>
      </w:r>
      <w:r>
        <w:t xml:space="preserve">stratégiques ou tactiques qu’un personnage peut effectuer durant un</w:t>
      </w:r>
      <w:r>
        <w:t xml:space="preserve"> </w:t>
      </w:r>
      <w:r>
        <w:t xml:space="preserve">combat :</w:t>
      </w:r>
      <w:r>
        <w:t xml:space="preserve"> </w:t>
      </w:r>
      <w:r>
        <w:rPr>
          <w:bCs/>
          <w:b/>
        </w:rPr>
        <w:t xml:space="preserve">se déplacer, parer, esquiver, charger, faire un</w:t>
      </w:r>
      <w:r>
        <w:rPr>
          <w:bCs/>
          <w:b/>
        </w:rPr>
        <w:t xml:space="preserve"> </w:t>
      </w:r>
      <w:r>
        <w:rPr>
          <w:bCs/>
          <w:b/>
        </w:rPr>
        <w:t xml:space="preserve">croc-en-jambe à un adversaire, bloquer l’arme d’un autre</w:t>
      </w:r>
      <w:r>
        <w:t xml:space="preserve">… Les</w:t>
      </w:r>
      <w:r>
        <w:t xml:space="preserve"> </w:t>
      </w:r>
      <w:r>
        <w:t xml:space="preserve">maitriser influe grandement sur les chances qu’a un groupe de sortir</w:t>
      </w:r>
      <w:r>
        <w:t xml:space="preserve"> </w:t>
      </w:r>
      <w:r>
        <w:t xml:space="preserve">vainqueur d’un affrontement.</w:t>
      </w:r>
    </w:p>
    <w:p>
      <w:pPr>
        <w:pStyle w:val="Corpsdetexte"/>
      </w:pPr>
      <w:r>
        <w:t xml:space="preserve">Les options offertes aux combattants sont très nombreuses et elles</w:t>
      </w:r>
      <w:r>
        <w:t xml:space="preserve"> </w:t>
      </w:r>
      <w:r>
        <w:t xml:space="preserve">sont nommées les Actions de Combat.</w:t>
      </w:r>
    </w:p>
    <w:p>
      <w:pPr>
        <w:pStyle w:val="Corpsdetexte"/>
      </w:pPr>
      <w:r>
        <w:rPr>
          <w:bCs/>
          <w:b/>
        </w:rPr>
        <w:t xml:space="preserve">Les actions de combat de base sont utilisables sans</w:t>
      </w:r>
      <w:r>
        <w:rPr>
          <w:bCs/>
          <w:b/>
        </w:rPr>
        <w:t xml:space="preserve"> </w:t>
      </w:r>
      <w:r>
        <w:rPr>
          <w:bCs/>
          <w:b/>
        </w:rPr>
        <w:t xml:space="preserve">entraînement particulier par tout participant à une mêlée</w:t>
      </w:r>
      <w:r>
        <w:t xml:space="preserve">.</w:t>
      </w:r>
      <w:r>
        <w:t xml:space="preserve"> </w:t>
      </w:r>
      <w:r>
        <w:t xml:space="preserve">Celles qui sont décrites ci-dessous sont les plus courantes et</w:t>
      </w:r>
      <w:r>
        <w:t xml:space="preserve"> </w:t>
      </w:r>
      <w:r>
        <w:t xml:space="preserve">fournissent aussi des exemples sur lesquels le MJ peut s’appuyer pour</w:t>
      </w:r>
      <w:r>
        <w:t xml:space="preserve"> </w:t>
      </w:r>
      <w:r>
        <w:t xml:space="preserve">jauger d’autres actions inventées sur le moment par le joueur.</w:t>
      </w:r>
    </w:p>
    <w:bookmarkStart w:id="110" w:name="actions-de-combat-avancées"/>
    <w:p>
      <w:pPr>
        <w:pStyle w:val="Titre3"/>
      </w:pPr>
      <w:r>
        <w:t xml:space="preserve">Actions de Combat Avancées</w:t>
      </w:r>
    </w:p>
    <w:p>
      <w:pPr>
        <w:pStyle w:val="FirstParagraph"/>
      </w:pPr>
      <w:r>
        <w:t xml:space="preserve">Il existe aussi des</w:t>
      </w:r>
      <w:r>
        <w:t xml:space="preserve"> </w:t>
      </w:r>
      <w:r>
        <w:rPr>
          <w:bCs/>
          <w:b/>
        </w:rPr>
        <w:t xml:space="preserve">Actions de Combat Avancées</w:t>
      </w:r>
      <w:r>
        <w:t xml:space="preserve">, qui</w:t>
      </w:r>
      <w:r>
        <w:t xml:space="preserve"> </w:t>
      </w:r>
      <w:r>
        <w:t xml:space="preserve">peuvent être utilisées par des combattants entraînés à prendre en compte</w:t>
      </w:r>
      <w:r>
        <w:t xml:space="preserve"> </w:t>
      </w:r>
      <w:r>
        <w:t xml:space="preserve">les différents aspects du combat en mêlée.</w:t>
      </w:r>
    </w:p>
    <w:p>
      <w:pPr>
        <w:pStyle w:val="Corpsdetexte"/>
      </w:pPr>
      <w:r>
        <w:rPr>
          <w:bCs/>
          <w:b/>
        </w:rPr>
        <w:t xml:space="preserve">Lire la section sur les</w:t>
      </w:r>
      <w:r>
        <w:rPr>
          <w:bCs/>
          <w:b/>
        </w:rPr>
        <w:t xml:space="preserve"> </w:t>
      </w:r>
      <w:hyperlink r:id="rId108">
        <w:r>
          <w:rPr>
            <w:rStyle w:val="Hyperlink"/>
            <w:bCs/>
            <w:b/>
          </w:rPr>
          <w:t xml:space="preserve">« Actions</w:t>
        </w:r>
        <w:r>
          <w:rPr>
            <w:rStyle w:val="Hyperlink"/>
            <w:bCs/>
            <w:b/>
          </w:rPr>
          <w:t xml:space="preserve"> </w:t>
        </w:r>
        <w:r>
          <w:rPr>
            <w:rStyle w:val="Hyperlink"/>
            <w:bCs/>
            <w:b/>
          </w:rPr>
          <w:t xml:space="preserve">de Combat Avancées »</w:t>
        </w:r>
      </w:hyperlink>
      <w:r>
        <w:t xml:space="preserve">.</w:t>
      </w:r>
    </w:p>
    <w:p>
      <w:pPr>
        <w:pStyle w:val="Corpsdetexte"/>
      </w:pPr>
      <w:bookmarkStart w:id="109" w:name="charge"/>
      <w:bookmarkEnd w:id="109"/>
    </w:p>
    <w:bookmarkEnd w:id="110"/>
    <w:bookmarkStart w:id="112" w:name="charge"/>
    <w:p>
      <w:pPr>
        <w:pStyle w:val="Titre3"/>
      </w:pPr>
      <w:r>
        <w:t xml:space="preserve">Charge</w:t>
      </w:r>
    </w:p>
    <w:p>
      <w:pPr>
        <w:pStyle w:val="FirstParagraph"/>
      </w:pPr>
      <w:r>
        <w:t xml:space="preserve">Cette action combine le mouvement et l’attaque : le personnage court</w:t>
      </w:r>
      <w:r>
        <w:t xml:space="preserve"> </w:t>
      </w:r>
      <w:r>
        <w:t xml:space="preserve">en direction de son adversaire en ligne droite et porte un coup en fin</w:t>
      </w:r>
      <w:r>
        <w:t xml:space="preserve"> </w:t>
      </w:r>
      <w:r>
        <w:t xml:space="preserve">de course.</w:t>
      </w:r>
    </w:p>
    <w:p>
      <w:pPr>
        <w:pStyle w:val="Corpsdetexte"/>
      </w:pPr>
      <w:r>
        <w:t xml:space="preserve">Les personnages qui tentent une charge ne subissent pas la pénalité</w:t>
      </w:r>
      <w:r>
        <w:t xml:space="preserve"> </w:t>
      </w:r>
      <w:r>
        <w:t xml:space="preserve">standard pour les attaques en mouvement. Le personnage doit déclarer une</w:t>
      </w:r>
      <w:r>
        <w:t xml:space="preserve"> </w:t>
      </w:r>
      <w:r>
        <w:t xml:space="preserve">Charge et doit être capable de se déplacer en ligne droite vers son</w:t>
      </w:r>
      <w:r>
        <w:t xml:space="preserve"> </w:t>
      </w:r>
      <w:r>
        <w:t xml:space="preserve">ennemi. Si le mouvement en charge du personnage est gêné par des</w:t>
      </w:r>
      <w:r>
        <w:t xml:space="preserve"> </w:t>
      </w:r>
      <w:r>
        <w:t xml:space="preserve">obstacles qu’il est obligé de contourner, ne tenez compte que du</w:t>
      </w:r>
      <w:r>
        <w:t xml:space="preserve"> </w:t>
      </w:r>
      <w:r>
        <w:t xml:space="preserve">mouvement après la dernière ligne droite. Une charge nécessite de</w:t>
      </w:r>
      <w:r>
        <w:t xml:space="preserve"> </w:t>
      </w:r>
      <w:r>
        <w:t xml:space="preserve">parcourir au moins 3 m en Course pour atteindre son adversaire et le</w:t>
      </w:r>
      <w:r>
        <w:t xml:space="preserve"> </w:t>
      </w:r>
      <w:r>
        <w:t xml:space="preserve">déplacement maximum est le MdB x2. Le bonus lié à une charge est de +20</w:t>
      </w:r>
      <w:r>
        <w:t xml:space="preserve"> </w:t>
      </w:r>
      <w:r>
        <w:t xml:space="preserve">en BO et de -20 en BD. Une charge se termine toujours lorsque les 2</w:t>
      </w:r>
      <w:r>
        <w:t xml:space="preserve"> </w:t>
      </w:r>
      <w:r>
        <w:t xml:space="preserve">opposants se retrouvent face à face.</w:t>
      </w:r>
    </w:p>
    <w:p>
      <w:pPr>
        <w:pStyle w:val="BlockText"/>
      </w:pPr>
      <w:r>
        <w:t xml:space="preserve">Nota bene : Si la cible de la charge est équipée d’une lance ou d’une</w:t>
      </w:r>
      <w:r>
        <w:t xml:space="preserve"> </w:t>
      </w:r>
      <w:r>
        <w:t xml:space="preserve">arme d’Hast, et qu’elle est au courant de cette charge, elle a droit à</w:t>
      </w:r>
      <w:r>
        <w:t xml:space="preserve"> </w:t>
      </w:r>
      <w:r>
        <w:t xml:space="preserve">une attaque gratuite, avant que l’attaque de la charge ne soit</w:t>
      </w:r>
      <w:r>
        <w:t xml:space="preserve"> </w:t>
      </w:r>
      <w:r>
        <w:t xml:space="preserve">portée.</w:t>
      </w:r>
    </w:p>
    <w:p>
      <w:pPr>
        <w:pStyle w:val="FirstParagraph"/>
      </w:pPr>
      <w:bookmarkStart w:id="111" w:name="deplacement"/>
      <w:bookmarkEnd w:id="111"/>
    </w:p>
    <w:bookmarkEnd w:id="112"/>
    <w:bookmarkStart w:id="114" w:name="déplacement"/>
    <w:p>
      <w:pPr>
        <w:pStyle w:val="Titre3"/>
      </w:pPr>
      <w:r>
        <w:t xml:space="preserve">Déplacement</w:t>
      </w:r>
    </w:p>
    <w:p>
      <w:pPr>
        <w:pStyle w:val="FirstParagraph"/>
      </w:pPr>
      <w:r>
        <w:t xml:space="preserve">En un round de combat, on peut se déplacer à son MdB sans pénalité.</w:t>
      </w:r>
      <w:r>
        <w:t xml:space="preserve"> </w:t>
      </w:r>
      <w:r>
        <w:t xml:space="preserve">On peut aussi se déplacer en allure « Course » (MdB x2), mais on encoure</w:t>
      </w:r>
      <w:r>
        <w:t xml:space="preserve"> </w:t>
      </w:r>
      <w:r>
        <w:t xml:space="preserve">une pénalité de -20 à toutes ses manœuvres. Les allures supérieures à la</w:t>
      </w:r>
      <w:r>
        <w:t xml:space="preserve"> </w:t>
      </w:r>
      <w:r>
        <w:t xml:space="preserve">« Course » ne peuvent pas être utilisées lors d’un combat, sauf cas</w:t>
      </w:r>
      <w:r>
        <w:t xml:space="preserve"> </w:t>
      </w:r>
      <w:r>
        <w:t xml:space="preserve">particulier (par exemple, si l’on se trouve loin du combat, à</w:t>
      </w:r>
      <w:r>
        <w:t xml:space="preserve"> </w:t>
      </w:r>
      <w:r>
        <w:t xml:space="preserve">l’appréciation du MJ).</w:t>
      </w:r>
    </w:p>
    <w:p>
      <w:pPr>
        <w:pStyle w:val="Corpsdetexte"/>
      </w:pPr>
      <w:bookmarkStart w:id="113" w:name="deplacement-attaque"/>
      <w:bookmarkEnd w:id="113"/>
    </w:p>
    <w:bookmarkEnd w:id="114"/>
    <w:bookmarkStart w:id="116" w:name="déplacement-attaque"/>
    <w:p>
      <w:pPr>
        <w:pStyle w:val="Titre3"/>
      </w:pPr>
      <w:r>
        <w:t xml:space="preserve">Déplacement &amp; Attaque</w:t>
      </w:r>
    </w:p>
    <w:p>
      <w:pPr>
        <w:pStyle w:val="FirstParagraph"/>
      </w:pPr>
      <w:r>
        <w:t xml:space="preserve">Cette action de combat permet à un personnage de se déplacer et</w:t>
      </w:r>
      <w:r>
        <w:t xml:space="preserve"> </w:t>
      </w:r>
      <w:r>
        <w:t xml:space="preserve">d’attaquer dans un même round.</w:t>
      </w:r>
    </w:p>
    <w:p>
      <w:pPr>
        <w:pStyle w:val="Corpsdetexte"/>
      </w:pPr>
      <w:r>
        <w:t xml:space="preserve">Le personnage reçoit un malus de –20 à son BO s’il se déplace dans le</w:t>
      </w:r>
      <w:r>
        <w:t xml:space="preserve"> </w:t>
      </w:r>
      <w:r>
        <w:t xml:space="preserve">round.</w:t>
      </w:r>
    </w:p>
    <w:p>
      <w:pPr>
        <w:pStyle w:val="Corpsdetexte"/>
      </w:pPr>
      <w:r>
        <w:rPr>
          <w:iCs/>
          <w:i/>
        </w:rPr>
        <w:t xml:space="preserve">(La version « officielle » est un malus de xx par mètre de</w:t>
      </w:r>
      <w:r>
        <w:rPr>
          <w:iCs/>
          <w:i/>
        </w:rPr>
        <w:t xml:space="preserve"> </w:t>
      </w:r>
      <w:r>
        <w:rPr>
          <w:iCs/>
          <w:i/>
        </w:rPr>
        <w:t xml:space="preserve">déplacement, elle a été abandonnée car trop complexe).</w:t>
      </w:r>
    </w:p>
    <w:p>
      <w:pPr>
        <w:pStyle w:val="Corpsdetexte"/>
      </w:pPr>
      <w:bookmarkStart w:id="115" w:name="desengagement"/>
      <w:bookmarkEnd w:id="115"/>
    </w:p>
    <w:bookmarkEnd w:id="116"/>
    <w:bookmarkStart w:id="118" w:name="désengagement"/>
    <w:p>
      <w:pPr>
        <w:pStyle w:val="Titre3"/>
      </w:pPr>
      <w:r>
        <w:t xml:space="preserve">Désengagement</w:t>
      </w:r>
    </w:p>
    <w:p>
      <w:pPr>
        <w:pStyle w:val="FirstParagraph"/>
      </w:pPr>
      <w:r>
        <w:t xml:space="preserve">Cette action de combat est destinée à permettre à un personnage de</w:t>
      </w:r>
      <w:r>
        <w:t xml:space="preserve"> </w:t>
      </w:r>
      <w:r>
        <w:t xml:space="preserve">quitter la mêlée avec un adversaire en combat, et ceci, sans subir</w:t>
      </w:r>
      <w:r>
        <w:t xml:space="preserve"> </w:t>
      </w:r>
      <w:r>
        <w:t xml:space="preserve">d’attaque en retour.</w:t>
      </w:r>
    </w:p>
    <w:p>
      <w:pPr>
        <w:pStyle w:val="Corpsdetexte"/>
      </w:pPr>
      <w:r>
        <w:t xml:space="preserve">Cette action nécessite 2 rounds. Pendant le premier tour, le</w:t>
      </w:r>
      <w:r>
        <w:t xml:space="preserve"> </w:t>
      </w:r>
      <w:r>
        <w:t xml:space="preserve">personnage ne peut pas attaquer et doit parer en utilisant au moins 50%</w:t>
      </w:r>
      <w:r>
        <w:t xml:space="preserve"> </w:t>
      </w:r>
      <w:r>
        <w:t xml:space="preserve">de son BO (traitez cette action comme une Parade Complète). S’il ne</w:t>
      </w:r>
      <w:r>
        <w:t xml:space="preserve"> </w:t>
      </w:r>
      <w:r>
        <w:t xml:space="preserve">prend pas de dommage de son adversaire, il aura automatiquement</w:t>
      </w:r>
      <w:r>
        <w:t xml:space="preserve"> </w:t>
      </w:r>
      <w:r>
        <w:t xml:space="preserve">l’initiative au prochain round et pourra s’éloigner d’une distance égale</w:t>
      </w:r>
      <w:r>
        <w:t xml:space="preserve"> </w:t>
      </w:r>
      <w:r>
        <w:t xml:space="preserve">à son MdB (dans une direction opposée à son adversaire) sans subir de</w:t>
      </w:r>
      <w:r>
        <w:t xml:space="preserve"> </w:t>
      </w:r>
      <w:r>
        <w:t xml:space="preserve">représailles. Le personnage qui quitte le combat ne peut pas frapper son</w:t>
      </w:r>
      <w:r>
        <w:t xml:space="preserve"> </w:t>
      </w:r>
      <w:r>
        <w:t xml:space="preserve">adversaire en même temps qu’il s’éloigne.</w:t>
      </w:r>
    </w:p>
    <w:p>
      <w:pPr>
        <w:pStyle w:val="BlockText"/>
      </w:pPr>
      <w:r>
        <w:rPr>
          <w:iCs/>
          <w:i/>
        </w:rPr>
        <w:t xml:space="preserve">Nota bene</w:t>
      </w:r>
      <w:r>
        <w:t xml:space="preserve"> : Ceci n’est pas la seule solution pour se</w:t>
      </w:r>
      <w:r>
        <w:t xml:space="preserve"> </w:t>
      </w:r>
      <w:r>
        <w:t xml:space="preserve">désengager d’un combat. D’autres méthodes et/ou compétences peuvent être</w:t>
      </w:r>
      <w:r>
        <w:t xml:space="preserve"> </w:t>
      </w:r>
      <w:r>
        <w:t xml:space="preserve">utilisées pour cela.</w:t>
      </w:r>
    </w:p>
    <w:p>
      <w:pPr>
        <w:pStyle w:val="FirstParagraph"/>
      </w:pPr>
      <w:bookmarkStart w:id="117" w:name="esquive"/>
      <w:bookmarkEnd w:id="117"/>
    </w:p>
    <w:bookmarkEnd w:id="118"/>
    <w:bookmarkStart w:id="120" w:name="esquive"/>
    <w:p>
      <w:pPr>
        <w:pStyle w:val="Titre3"/>
      </w:pPr>
      <w:r>
        <w:t xml:space="preserve">Esquive</w:t>
      </w:r>
    </w:p>
    <w:p>
      <w:pPr>
        <w:pStyle w:val="FirstParagraph"/>
      </w:pPr>
      <w:r>
        <w:t xml:space="preserve">Cette action permet à un personnage d’esquiver les attaques en se</w:t>
      </w:r>
      <w:r>
        <w:t xml:space="preserve"> </w:t>
      </w:r>
      <w:r>
        <w:t xml:space="preserve">concentrant sur des manœuvres d’évitement (faire un pas de côté, se</w:t>
      </w:r>
      <w:r>
        <w:t xml:space="preserve"> </w:t>
      </w:r>
      <w:r>
        <w:t xml:space="preserve">baisser, sauter, etc.)</w:t>
      </w:r>
    </w:p>
    <w:p>
      <w:pPr>
        <w:pStyle w:val="Corpsdetexte"/>
      </w:pPr>
      <w:r>
        <w:t xml:space="preserve">Quand le personnage déclare une action d’Esquive, le joueur effectue</w:t>
      </w:r>
      <w:r>
        <w:t xml:space="preserve"> </w:t>
      </w:r>
      <w:r>
        <w:t xml:space="preserve">un Jet d’Agilité (ou un Jet d’Acrobatie) en consultant le résultat dans</w:t>
      </w:r>
      <w:r>
        <w:t xml:space="preserve"> </w:t>
      </w:r>
      <w:r>
        <w:t xml:space="preserve">la colonne « Bonus » de la Table des Manœuvres. Le personnage reçoit un</w:t>
      </w:r>
      <w:r>
        <w:t xml:space="preserve"> </w:t>
      </w:r>
      <w:r>
        <w:t xml:space="preserve">bonus de (50 + le résultat obtenu) à son BD. Si le résultat du jet de</w:t>
      </w:r>
      <w:r>
        <w:t xml:space="preserve"> </w:t>
      </w:r>
      <w:r>
        <w:t xml:space="preserve">manœuvre indique un résultat négatif, le résultat est considéré comme</w:t>
      </w:r>
      <w:r>
        <w:t xml:space="preserve"> </w:t>
      </w:r>
      <w:r>
        <w:t xml:space="preserve">nul et on ajoute seulement un bonus de +50 au BD du personnage pour le</w:t>
      </w:r>
      <w:r>
        <w:t xml:space="preserve"> </w:t>
      </w:r>
      <w:r>
        <w:t xml:space="preserve">round.</w:t>
      </w:r>
    </w:p>
    <w:p>
      <w:pPr>
        <w:pStyle w:val="Corpsdetexte"/>
      </w:pPr>
      <w:r>
        <w:t xml:space="preserve">Les effets de cette action sont valables jusqu’au début de l’action</w:t>
      </w:r>
      <w:r>
        <w:t xml:space="preserve"> </w:t>
      </w:r>
      <w:r>
        <w:t xml:space="preserve">suivante, au prochain round.</w:t>
      </w:r>
    </w:p>
    <w:p>
      <w:pPr>
        <w:pStyle w:val="Corpsdetexte"/>
      </w:pPr>
      <w:bookmarkStart w:id="119" w:name="esquive-instinctive"/>
      <w:bookmarkEnd w:id="119"/>
    </w:p>
    <w:bookmarkEnd w:id="120"/>
    <w:bookmarkStart w:id="122" w:name="esquive-instinctive"/>
    <w:p>
      <w:pPr>
        <w:pStyle w:val="Titre3"/>
      </w:pPr>
      <w:r>
        <w:t xml:space="preserve">Esquive Instinctive</w:t>
      </w:r>
    </w:p>
    <w:p>
      <w:pPr>
        <w:pStyle w:val="FirstParagraph"/>
      </w:pPr>
      <w:r>
        <w:t xml:space="preserve">Cette action permet à un personnage d’esquiver les attaques en se</w:t>
      </w:r>
      <w:r>
        <w:t xml:space="preserve"> </w:t>
      </w:r>
      <w:r>
        <w:t xml:space="preserve">concentrant sur des manœuvres d’évitement.</w:t>
      </w:r>
    </w:p>
    <w:p>
      <w:pPr>
        <w:pStyle w:val="Corpsdetexte"/>
      </w:pPr>
      <w:r>
        <w:t xml:space="preserve">Cette action est utilisable à n’importe quel moment. Si le personnage</w:t>
      </w:r>
      <w:r>
        <w:t xml:space="preserve"> </w:t>
      </w:r>
      <w:r>
        <w:t xml:space="preserve">n’a pas encore effectué l’action choisie pour le round en cours, il peut</w:t>
      </w:r>
      <w:r>
        <w:t xml:space="preserve"> </w:t>
      </w:r>
      <w:r>
        <w:t xml:space="preserve">décider de la remplacer par celle-ci. S’il a déjà accompli son action,</w:t>
      </w:r>
      <w:r>
        <w:t xml:space="preserve"> </w:t>
      </w:r>
      <w:r>
        <w:t xml:space="preserve">il peut, en cas d’urgence, exécuter cette action, mais cela annulera</w:t>
      </w:r>
      <w:r>
        <w:t xml:space="preserve"> </w:t>
      </w:r>
      <w:r>
        <w:t xml:space="preserve">toute possibilité d’action lors du round suivant.</w:t>
      </w:r>
    </w:p>
    <w:p>
      <w:pPr>
        <w:pStyle w:val="Corpsdetexte"/>
      </w:pPr>
      <w:r>
        <w:t xml:space="preserve">Quand une Esquive Instinctive est déclarée, le joueur effectue un Jet</w:t>
      </w:r>
      <w:r>
        <w:t xml:space="preserve"> </w:t>
      </w:r>
      <w:r>
        <w:t xml:space="preserve">d’Agilité x4 (ou un Jet d’Acrobatie) en consultant le résultat dans la</w:t>
      </w:r>
      <w:r>
        <w:t xml:space="preserve"> </w:t>
      </w:r>
      <w:r>
        <w:t xml:space="preserve">colonne « Bonus » de la Table des Manœuvres. Le personnage reçoit un</w:t>
      </w:r>
      <w:r>
        <w:t xml:space="preserve"> </w:t>
      </w:r>
      <w:r>
        <w:t xml:space="preserve">bonus de (25 + le résultat obtenu) à son BD. Si le résultat du jet de</w:t>
      </w:r>
      <w:r>
        <w:t xml:space="preserve"> </w:t>
      </w:r>
      <w:r>
        <w:t xml:space="preserve">manœuvre indique un résultat négatif, le résultat est considéré comme</w:t>
      </w:r>
      <w:r>
        <w:t xml:space="preserve"> </w:t>
      </w:r>
      <w:r>
        <w:t xml:space="preserve">nul et on ajoute seulement un bonus de +25 au BD du personnage pour le</w:t>
      </w:r>
      <w:r>
        <w:t xml:space="preserve"> </w:t>
      </w:r>
      <w:r>
        <w:t xml:space="preserve">round.</w:t>
      </w:r>
    </w:p>
    <w:p>
      <w:pPr>
        <w:pStyle w:val="Corpsdetexte"/>
      </w:pPr>
      <w:bookmarkStart w:id="121" w:name="parade"/>
      <w:bookmarkEnd w:id="121"/>
    </w:p>
    <w:bookmarkEnd w:id="122"/>
    <w:bookmarkStart w:id="124" w:name="parade"/>
    <w:p>
      <w:pPr>
        <w:pStyle w:val="Titre3"/>
      </w:pPr>
      <w:r>
        <w:t xml:space="preserve">Parade</w:t>
      </w:r>
    </w:p>
    <w:p>
      <w:pPr>
        <w:pStyle w:val="FirstParagraph"/>
      </w:pPr>
      <w:r>
        <w:t xml:space="preserve">Cette action permet à un personnage de parer les attaques d’un</w:t>
      </w:r>
      <w:r>
        <w:t xml:space="preserve"> </w:t>
      </w:r>
      <w:r>
        <w:t xml:space="preserve">adversaire en mêlée, en utilisant son arme pour dévier les coups portés</w:t>
      </w:r>
      <w:r>
        <w:t xml:space="preserve"> </w:t>
      </w:r>
      <w:r>
        <w:t xml:space="preserve">par son adversaire. Il faut donc déclarer une action d’attaque de mêlée</w:t>
      </w:r>
      <w:r>
        <w:t xml:space="preserve"> </w:t>
      </w:r>
      <w:r>
        <w:t xml:space="preserve">(pas d’attaque à distance ou d’incantation de sorts) et avoir une arme</w:t>
      </w:r>
      <w:r>
        <w:t xml:space="preserve"> </w:t>
      </w:r>
      <w:r>
        <w:t xml:space="preserve">de mêlée en mains pour pouvoir effectuer une Parade.</w:t>
      </w:r>
    </w:p>
    <w:p>
      <w:pPr>
        <w:pStyle w:val="Corpsdetexte"/>
      </w:pPr>
      <w:r>
        <w:t xml:space="preserve">Afin de parer les coups, le personnage va allouer une partie de son</w:t>
      </w:r>
      <w:r>
        <w:t xml:space="preserve"> </w:t>
      </w:r>
      <w:r>
        <w:t xml:space="preserve">potentiel offensif (BO) à sa défense (BD). Il déclare à son initiative</w:t>
      </w:r>
      <w:r>
        <w:t xml:space="preserve"> </w:t>
      </w:r>
      <w:r>
        <w:t xml:space="preserve">qu’il se met dans une posture défensive de parade, et indique le nombre</w:t>
      </w:r>
      <w:r>
        <w:t xml:space="preserve"> </w:t>
      </w:r>
      <w:r>
        <w:t xml:space="preserve">de points de BO qu’il met en défense (les joueurs sont encouragés à</w:t>
      </w:r>
      <w:r>
        <w:t xml:space="preserve"> </w:t>
      </w:r>
      <w:r>
        <w:t xml:space="preserve">mettre un compte rond, 10, 20, 30, etc. pour accélérer les calculs). Il</w:t>
      </w:r>
      <w:r>
        <w:t xml:space="preserve"> </w:t>
      </w:r>
      <w:r>
        <w:t xml:space="preserve">retranchera pour le round le nombre annoncé de son BO, et l’ajoutera à</w:t>
      </w:r>
      <w:r>
        <w:t xml:space="preserve"> </w:t>
      </w:r>
      <w:r>
        <w:t xml:space="preserve">son BD.</w:t>
      </w:r>
    </w:p>
    <w:p>
      <w:pPr>
        <w:pStyle w:val="Corpsdetexte"/>
      </w:pPr>
      <w:r>
        <w:t xml:space="preserve">La Parade s’applique à toutes les attaques de mêlée provenant d’un</w:t>
      </w:r>
      <w:r>
        <w:t xml:space="preserve"> </w:t>
      </w:r>
      <w:r>
        <w:t xml:space="preserve">seul et même adversaire. La parade est prise en compte du début de</w:t>
      </w:r>
      <w:r>
        <w:t xml:space="preserve"> </w:t>
      </w:r>
      <w:r>
        <w:t xml:space="preserve">l’action du personnage au round où il l’annonce, jusqu’au début de son</w:t>
      </w:r>
      <w:r>
        <w:t xml:space="preserve"> </w:t>
      </w:r>
      <w:r>
        <w:t xml:space="preserve">action suivante, au prochain round.</w:t>
      </w:r>
    </w:p>
    <w:p>
      <w:pPr>
        <w:pStyle w:val="Corpsdetexte"/>
      </w:pPr>
      <w:r>
        <w:t xml:space="preserve">Les personnages qui allouent tout leur BO à leur BD tentent une</w:t>
      </w:r>
      <w:r>
        <w:t xml:space="preserve"> </w:t>
      </w:r>
      <w:r>
        <w:t xml:space="preserve">Parade Totale (voir l’action du même nom).</w:t>
      </w:r>
    </w:p>
    <w:p>
      <w:pPr>
        <w:pStyle w:val="Corpsdetexte"/>
      </w:pPr>
      <w:r>
        <w:t xml:space="preserve">Pour parer les attaques de plusieurs adversaires, il faut déclarer</w:t>
      </w:r>
      <w:r>
        <w:t xml:space="preserve"> </w:t>
      </w:r>
      <w:r>
        <w:t xml:space="preserve">une action de Parades Multiples.</w:t>
      </w:r>
    </w:p>
    <w:p>
      <w:pPr>
        <w:pStyle w:val="Corpsdetexte"/>
      </w:pPr>
      <w:r>
        <w:t xml:space="preserve">La parade des missiles est possible, mais il s’agit d’une Action</w:t>
      </w:r>
      <w:r>
        <w:t xml:space="preserve"> </w:t>
      </w:r>
      <w:r>
        <w:t xml:space="preserve">Avancée.</w:t>
      </w:r>
    </w:p>
    <w:p>
      <w:pPr>
        <w:pStyle w:val="Corpsdetexte"/>
      </w:pPr>
      <w:bookmarkStart w:id="123" w:name="parade-totale"/>
      <w:bookmarkEnd w:id="123"/>
    </w:p>
    <w:bookmarkEnd w:id="124"/>
    <w:bookmarkStart w:id="126" w:name="parade-totale"/>
    <w:p>
      <w:pPr>
        <w:pStyle w:val="Titre3"/>
      </w:pPr>
      <w:r>
        <w:t xml:space="preserve">Parade Totale</w:t>
      </w:r>
    </w:p>
    <w:p>
      <w:pPr>
        <w:pStyle w:val="FirstParagraph"/>
      </w:pPr>
      <w:r>
        <w:t xml:space="preserve">Cette action permet à un personnage de parer les attaques d’un</w:t>
      </w:r>
      <w:r>
        <w:t xml:space="preserve"> </w:t>
      </w:r>
      <w:r>
        <w:t xml:space="preserve">adversaire en mêlée, en utilisant son arme pour dévier les coups portés</w:t>
      </w:r>
      <w:r>
        <w:t xml:space="preserve"> </w:t>
      </w:r>
      <w:r>
        <w:t xml:space="preserve">par son adversaire. Toutes les restrictions décrites pour la Parade</w:t>
      </w:r>
      <w:r>
        <w:t xml:space="preserve"> </w:t>
      </w:r>
      <w:r>
        <w:t xml:space="preserve">s’appliquent à la Parade Totale.</w:t>
      </w:r>
    </w:p>
    <w:p>
      <w:pPr>
        <w:pStyle w:val="Corpsdetexte"/>
      </w:pPr>
      <w:r>
        <w:t xml:space="preserve">Cette manœuvre de défense totale permet de placer tout son potentiel</w:t>
      </w:r>
      <w:r>
        <w:t xml:space="preserve"> </w:t>
      </w:r>
      <w:r>
        <w:t xml:space="preserve">offensif (BO) en défense (BD) avec un bonus de +10 contre toutes les</w:t>
      </w:r>
      <w:r>
        <w:t xml:space="preserve"> </w:t>
      </w:r>
      <w:r>
        <w:t xml:space="preserve">attaques de mêlée provenant d’un seul adversaire pour le round en cours</w:t>
      </w:r>
      <w:r>
        <w:t xml:space="preserve"> </w:t>
      </w:r>
      <w:r>
        <w:t xml:space="preserve">(voir également « Parade »). Pour utiliser avec succès l’option de</w:t>
      </w:r>
      <w:r>
        <w:t xml:space="preserve"> </w:t>
      </w:r>
      <w:r>
        <w:t xml:space="preserve">Parade Totale, le personnage doit jeter un simple JSL.</w:t>
      </w:r>
    </w:p>
    <w:p>
      <w:pPr>
        <w:pStyle w:val="Corpsdetexte"/>
      </w:pPr>
      <w:r>
        <w:t xml:space="preserve">Si le résultat est inférieur ou égal à la zone de maladresse critique</w:t>
      </w:r>
      <w:r>
        <w:t xml:space="preserve"> </w:t>
      </w:r>
      <w:r>
        <w:t xml:space="preserve">de l’arme utilisée, une Maladresse est obtenue, le personnage ne pare</w:t>
      </w:r>
      <w:r>
        <w:t xml:space="preserve"> </w:t>
      </w:r>
      <w:r>
        <w:t xml:space="preserve">pas le coup et ne gagne pas le bonus de +10.</w:t>
      </w:r>
    </w:p>
    <w:p>
      <w:pPr>
        <w:pStyle w:val="Corpsdetexte"/>
      </w:pPr>
      <w:r>
        <w:t xml:space="preserve">Si le résultat est supérieur zone de maladresse critique de l’arme</w:t>
      </w:r>
      <w:r>
        <w:t xml:space="preserve"> </w:t>
      </w:r>
      <w:r>
        <w:t xml:space="preserve">utilisée et inférieur à 96, la Parade Totale est réussie sans effet</w:t>
      </w:r>
      <w:r>
        <w:t xml:space="preserve"> </w:t>
      </w:r>
      <w:r>
        <w:t xml:space="preserve">particulier.</w:t>
      </w:r>
    </w:p>
    <w:p>
      <w:pPr>
        <w:pStyle w:val="Corpsdetexte"/>
      </w:pPr>
      <w:r>
        <w:t xml:space="preserve">Si le résultat du jet de dés est supérieur à 96, un autre jet est</w:t>
      </w:r>
      <w:r>
        <w:t xml:space="preserve"> </w:t>
      </w:r>
      <w:r>
        <w:t xml:space="preserve">fait et ajouté au premier. Le total des 2 jets est traité comme une</w:t>
      </w:r>
      <w:r>
        <w:t xml:space="preserve"> </w:t>
      </w:r>
      <w:r>
        <w:t xml:space="preserve">attaque contre l’adversaire : l’adversaire est venu s’empaler sur votre</w:t>
      </w:r>
      <w:r>
        <w:t xml:space="preserve"> </w:t>
      </w:r>
      <w:r>
        <w:t xml:space="preserve">arme. Dans ce cas particulier, le bénéfice de la Parade Totale est un</w:t>
      </w:r>
      <w:r>
        <w:t xml:space="preserve"> </w:t>
      </w:r>
      <w:r>
        <w:t xml:space="preserve">retournement de situation permettant de frapper non intentionnellement</w:t>
      </w:r>
      <w:r>
        <w:t xml:space="preserve"> </w:t>
      </w:r>
      <w:r>
        <w:t xml:space="preserve">son opposant!</w:t>
      </w:r>
    </w:p>
    <w:p>
      <w:pPr>
        <w:pStyle w:val="Corpsdetexte"/>
      </w:pPr>
      <w:bookmarkStart w:id="125" w:name="armes-de-melee"/>
      <w:bookmarkEnd w:id="125"/>
    </w:p>
    <w:bookmarkEnd w:id="126"/>
    <w:bookmarkEnd w:id="127"/>
    <w:bookmarkStart w:id="139" w:name="les-armes-de-mêlée"/>
    <w:p>
      <w:pPr>
        <w:pStyle w:val="Titre2"/>
      </w:pPr>
      <w:r>
        <w:t xml:space="preserve">Les armes de mêlée</w:t>
      </w:r>
    </w:p>
    <w:p>
      <w:pPr>
        <w:pStyle w:val="FirstParagraph"/>
      </w:pPr>
      <w:r>
        <w:t xml:space="preserve">Dans HARP | TdM, les armes infligent différents types de dommages, et</w:t>
      </w:r>
      <w:r>
        <w:t xml:space="preserve"> </w:t>
      </w:r>
      <w:r>
        <w:t xml:space="preserve">certaines armes sont plus efficaces que d’autres. Dans la Table – Liste</w:t>
      </w:r>
      <w:r>
        <w:t xml:space="preserve"> </w:t>
      </w:r>
      <w:r>
        <w:t xml:space="preserve">des Armes ci-dessous figurent les informations capitales permettant au</w:t>
      </w:r>
      <w:r>
        <w:t xml:space="preserve"> </w:t>
      </w:r>
      <w:r>
        <w:t xml:space="preserve">joueur de sélectionner l’arme la plus appropriée au style de son</w:t>
      </w:r>
      <w:r>
        <w:t xml:space="preserve"> </w:t>
      </w:r>
      <w:r>
        <w:t xml:space="preserve">personnage.</w:t>
      </w:r>
    </w:p>
    <w:p>
      <w:pPr>
        <w:numPr>
          <w:ilvl w:val="0"/>
          <w:numId w:val="1009"/>
        </w:numPr>
        <w:pStyle w:val="Compact"/>
      </w:pPr>
      <w:bookmarkStart w:id="128" w:name="armes-de-melee-table-d-attaque"/>
      <w:bookmarkEnd w:id="128"/>
      <w:r>
        <w:rPr>
          <w:bCs/>
          <w:b/>
        </w:rPr>
        <w:t xml:space="preserve">Table</w:t>
      </w:r>
      <w:r>
        <w:rPr>
          <w:bCs/>
          <w:b/>
        </w:rPr>
        <w:t xml:space="preserve"> </w:t>
      </w:r>
      <w:r>
        <w:rPr>
          <w:bCs/>
          <w:b/>
        </w:rPr>
        <w:t xml:space="preserve">d’Attaque</w:t>
      </w:r>
      <w:r>
        <w:t xml:space="preserve"> : indique quelle sera la Table d’Attaque à utiliser</w:t>
      </w:r>
      <w:r>
        <w:t xml:space="preserve"> </w:t>
      </w:r>
      <w:r>
        <w:t xml:space="preserve">pour gérer les attaques portées avec cette arme. Il existe 10 Tables</w:t>
      </w:r>
      <w:r>
        <w:t xml:space="preserve"> </w:t>
      </w:r>
      <w:r>
        <w:t xml:space="preserve">d’Attaques différentes : Masses 1m (à une main), Arcs, Arbalètes,</w:t>
      </w:r>
      <w:r>
        <w:t xml:space="preserve"> </w:t>
      </w:r>
      <w:r>
        <w:t xml:space="preserve">Filets/Lasso, Lames 2m (à deux mains), Lames 1m, Pointes, Hast, Lames</w:t>
      </w:r>
      <w:r>
        <w:t xml:space="preserve"> </w:t>
      </w:r>
      <w:r>
        <w:t xml:space="preserve">Courtes et Masses 2m. Les tables A.M. (Arts Martiaux) - Coups, A.M. -</w:t>
      </w:r>
      <w:r>
        <w:t xml:space="preserve"> </w:t>
      </w:r>
      <w:r>
        <w:t xml:space="preserve">Balayages et Lutte sont utilisées pour le combat à mains nues. Les</w:t>
      </w:r>
      <w:r>
        <w:t xml:space="preserve"> </w:t>
      </w:r>
      <w:r>
        <w:t xml:space="preserve">monstres et autres créatures utilisent leurs propres Tables d’Attaques</w:t>
      </w:r>
      <w:r>
        <w:t xml:space="preserve"> </w:t>
      </w:r>
      <w:r>
        <w:t xml:space="preserve">pour porter des coups de griffes ou des attaques de bélier.</w:t>
      </w:r>
    </w:p>
    <w:p>
      <w:pPr>
        <w:numPr>
          <w:ilvl w:val="0"/>
          <w:numId w:val="1009"/>
        </w:numPr>
        <w:pStyle w:val="Compact"/>
      </w:pPr>
      <w:bookmarkStart w:id="129" w:name="armes-de-melee-taille-de-l-attaque"/>
      <w:bookmarkEnd w:id="129"/>
      <w:r>
        <w:rPr>
          <w:bCs/>
          <w:b/>
        </w:rPr>
        <w:t xml:space="preserve">Taille de</w:t>
      </w:r>
      <w:r>
        <w:rPr>
          <w:bCs/>
          <w:b/>
        </w:rPr>
        <w:t xml:space="preserve"> </w:t>
      </w:r>
      <w:r>
        <w:rPr>
          <w:bCs/>
          <w:b/>
        </w:rPr>
        <w:t xml:space="preserve">l’Attaque</w:t>
      </w:r>
      <w:r>
        <w:t xml:space="preserve"> : La description de chaque arme indique la Taille de</w:t>
      </w:r>
      <w:r>
        <w:t xml:space="preserve"> </w:t>
      </w:r>
      <w:r>
        <w:t xml:space="preserve">l’Attaque portée, qui limite les dommages infligés. Le plus souvent, les</w:t>
      </w:r>
      <w:r>
        <w:t xml:space="preserve"> </w:t>
      </w:r>
      <w:r>
        <w:t xml:space="preserve">attaques avec des armes sont de taille petite ou moyenne. Chaque Table</w:t>
      </w:r>
      <w:r>
        <w:t xml:space="preserve"> </w:t>
      </w:r>
      <w:r>
        <w:t xml:space="preserve">d’Attaque comporte des limites correspondant à chacune des tailles</w:t>
      </w:r>
      <w:r>
        <w:t xml:space="preserve"> </w:t>
      </w:r>
      <w:r>
        <w:t xml:space="preserve">d’attaque.</w:t>
      </w:r>
    </w:p>
    <w:p>
      <w:pPr>
        <w:numPr>
          <w:ilvl w:val="0"/>
          <w:numId w:val="1009"/>
        </w:numPr>
        <w:pStyle w:val="Compact"/>
      </w:pPr>
      <w:bookmarkStart w:id="130" w:name="armes-de-melee-groupe-d-armes"/>
      <w:bookmarkEnd w:id="130"/>
      <w:r>
        <w:rPr>
          <w:bCs/>
          <w:b/>
        </w:rPr>
        <w:t xml:space="preserve">Groupe</w:t>
      </w:r>
      <w:r>
        <w:rPr>
          <w:bCs/>
          <w:b/>
        </w:rPr>
        <w:t xml:space="preserve"> </w:t>
      </w:r>
      <w:r>
        <w:rPr>
          <w:bCs/>
          <w:b/>
        </w:rPr>
        <w:t xml:space="preserve">d’Armes</w:t>
      </w:r>
      <w:r>
        <w:t xml:space="preserve"> : Le Groupe auquel appartient l’arme. Pour apprendre à</w:t>
      </w:r>
      <w:r>
        <w:t xml:space="preserve"> </w:t>
      </w:r>
      <w:r>
        <w:t xml:space="preserve">combattre, les combattants travaillent par groupe d’armes, et non pas</w:t>
      </w:r>
      <w:r>
        <w:t xml:space="preserve"> </w:t>
      </w:r>
      <w:r>
        <w:t xml:space="preserve">avec chaque arme séparément. Se reporter au Chapitre</w:t>
      </w:r>
      <w:r>
        <w:t xml:space="preserve"> </w:t>
      </w:r>
      <w:hyperlink r:id="rId58">
        <w:r>
          <w:rPr>
            <w:rStyle w:val="Hyperlink"/>
          </w:rPr>
          <w:t xml:space="preserve">07 · Les</w:t>
        </w:r>
        <w:r>
          <w:rPr>
            <w:rStyle w:val="Hyperlink"/>
          </w:rPr>
          <w:t xml:space="preserve"> </w:t>
        </w:r>
        <w:r>
          <w:rPr>
            <w:rStyle w:val="Hyperlink"/>
          </w:rPr>
          <w:t xml:space="preserve">Compétences - Maniement d’Armes</w:t>
        </w:r>
      </w:hyperlink>
      <w:r>
        <w:t xml:space="preserve"> </w:t>
      </w:r>
      <w:r>
        <w:t xml:space="preserve">pour les détails. Le Chapitre</w:t>
      </w:r>
      <w:r>
        <w:t xml:space="preserve"> </w:t>
      </w:r>
      <w:hyperlink r:id="rId131">
        <w:r>
          <w:rPr>
            <w:rStyle w:val="Hyperlink"/>
          </w:rPr>
          <w:t xml:space="preserve">09.1 · Les Armes</w:t>
        </w:r>
        <w:r>
          <w:rPr>
            <w:rStyle w:val="Hyperlink"/>
          </w:rPr>
          <w:t xml:space="preserve"> </w:t>
        </w:r>
        <w:r>
          <w:rPr>
            <w:rStyle w:val="Hyperlink"/>
          </w:rPr>
          <w:t xml:space="preserve">&amp; les Armures</w:t>
        </w:r>
      </w:hyperlink>
      <w:r>
        <w:t xml:space="preserve"> </w:t>
      </w:r>
      <w:r>
        <w:t xml:space="preserve">donne la description, le prix et le poids de</w:t>
      </w:r>
      <w:r>
        <w:t xml:space="preserve"> </w:t>
      </w:r>
      <w:r>
        <w:t xml:space="preserve">chaque arme.</w:t>
      </w:r>
    </w:p>
    <w:p>
      <w:pPr>
        <w:numPr>
          <w:ilvl w:val="0"/>
          <w:numId w:val="1009"/>
        </w:numPr>
        <w:pStyle w:val="Compact"/>
      </w:pPr>
      <w:bookmarkStart w:id="132" w:name="armes-de-melee-modificateur-bo"/>
      <w:bookmarkEnd w:id="132"/>
      <w:r>
        <w:rPr>
          <w:bCs/>
          <w:b/>
        </w:rPr>
        <w:t xml:space="preserve">Modificateur</w:t>
      </w:r>
      <w:r>
        <w:rPr>
          <w:bCs/>
          <w:b/>
        </w:rPr>
        <w:t xml:space="preserve"> </w:t>
      </w:r>
      <w:r>
        <w:rPr>
          <w:bCs/>
          <w:b/>
        </w:rPr>
        <w:t xml:space="preserve">BO</w:t>
      </w:r>
      <w:r>
        <w:t xml:space="preserve"> : bien qu’elles puissent utiliser la même Table d’Attaque,</w:t>
      </w:r>
      <w:r>
        <w:t xml:space="preserve"> </w:t>
      </w:r>
      <w:r>
        <w:t xml:space="preserve">certaines armes sont plus efficaces que d’autres. La description de</w:t>
      </w:r>
      <w:r>
        <w:t xml:space="preserve"> </w:t>
      </w:r>
      <w:r>
        <w:t xml:space="preserve">chaque arme indique un éventuel modificateur à appliquer lors du calcul</w:t>
      </w:r>
      <w:r>
        <w:t xml:space="preserve"> </w:t>
      </w:r>
      <w:r>
        <w:t xml:space="preserve">du BO lorsque l’on utilise cette arme. Comme ce bonus ne varie pas sur</w:t>
      </w:r>
      <w:r>
        <w:t xml:space="preserve"> </w:t>
      </w:r>
      <w:r>
        <w:t xml:space="preserve">la durée d’un combat, il peut être intégré à l’avance dans le Bonus</w:t>
      </w:r>
      <w:r>
        <w:t xml:space="preserve"> </w:t>
      </w:r>
      <w:r>
        <w:t xml:space="preserve">Offensif.</w:t>
      </w:r>
    </w:p>
    <w:p>
      <w:pPr>
        <w:numPr>
          <w:ilvl w:val="0"/>
          <w:numId w:val="1009"/>
        </w:numPr>
        <w:pStyle w:val="Compact"/>
      </w:pPr>
      <w:bookmarkStart w:id="133" w:name="armes-de-melee-zone-de-maladresse"/>
      <w:bookmarkEnd w:id="133"/>
      <w:r>
        <w:rPr>
          <w:bCs/>
          <w:b/>
        </w:rPr>
        <w:t xml:space="preserve">Zone de</w:t>
      </w:r>
      <w:r>
        <w:rPr>
          <w:bCs/>
          <w:b/>
        </w:rPr>
        <w:t xml:space="preserve"> </w:t>
      </w:r>
      <w:r>
        <w:rPr>
          <w:bCs/>
          <w:b/>
        </w:rPr>
        <w:t xml:space="preserve">maladresse</w:t>
      </w:r>
      <w:r>
        <w:t xml:space="preserve"> : Voir section sur les Maladresses.</w:t>
      </w:r>
    </w:p>
    <w:bookmarkStart w:id="138" w:name="table-liste-des-armes-de-mêlée"/>
    <w:p>
      <w:pPr>
        <w:pStyle w:val="Titre5"/>
      </w:pPr>
      <w:r>
        <w:t xml:space="preserve">Table – Liste des armes de</w:t>
      </w:r>
      <w:r>
        <w:t xml:space="preserve"> </w:t>
      </w:r>
      <w:r>
        <w:t xml:space="preserve">mêlée</w:t>
      </w:r>
    </w:p>
    <w:tbl>
      <w:tblPr>
        <w:tblStyle w:val="Table"/>
        <w:tblW w:type="pct" w:w="4900"/>
        <w:tblLook w:firstRow="1" w:lastRow="0" w:firstColumn="0" w:lastColumn="0" w:noHBand="0" w:noVBand="0" w:val="0020"/>
        <w:jc w:val="start"/>
      </w:tblPr>
      <w:tblGrid>
        <w:gridCol w:w="2217"/>
        <w:gridCol w:w="1346"/>
        <w:gridCol w:w="1346"/>
        <w:gridCol w:w="1267"/>
        <w:gridCol w:w="1584"/>
      </w:tblGrid>
      <w:tr>
        <w:trPr>
          <w:tblHeader w:val="true"/>
        </w:trPr>
        <w:tc>
          <w:tcPr/>
          <w:p>
            <w:pPr>
              <w:pStyle w:val="Compact"/>
              <w:jc w:val="left"/>
            </w:pPr>
            <w:r>
              <w:t xml:space="preserve">Arme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Table d’Attaque / Taille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Groupe d’armes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Mod. BO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Mal.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Armes d’hast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Hast (Grande)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Armes d’Hast (2m)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–10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01–06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Bâton de combat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Masses 2m (Moyenne)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Grands Bâtons (2m)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–5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01–03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Ceste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Masses 1m (Petite)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Pugilat (1m)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–15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01–02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Chat–à–neuf–queues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Filets/Lassos (Moyenne)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Chaînes (1m)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–10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01–07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Cimeterre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Lames 1m (Grande)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Lames Longues (1m)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–5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01–03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Cimeterre orque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Lames 1m (Grande)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Lames Longues (1m)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–10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01–03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Cimeterre Uruk–haï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Lames 2m (Grande)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Grandes Lames (2m)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–5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01–04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Couteau (Mêlée)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Lames 1m (Petite)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Lames Courtes (1m)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–15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01–02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Coutelas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Lames 1m (Moyenne)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Lames Courtes (1m)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–10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01–02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Crochet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Pointes (Petite)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Pugilat (1m)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–20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01–04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Dague (Mêlée)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Lames 1m (Moyenne)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Lames Courtes (1m)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–5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01–02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Dague de parade / Saï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Lames 1m (Moyenne)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Lames de Bretteurs (1m)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–20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01–05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Dir–mac†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Lames 1m (Moyenne)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Lames Courtes (1m)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–5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01–02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Épée à 2 mains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Lames 2m (Grande)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Grandes Lames (2m)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0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01–05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Épée bâtarde (1m)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Lames 1m (Grande)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Lames Longues (1m)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–10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01–04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Épée bâtarde (2m)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Lames 2m (Grande)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Grandes Lames (2m)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–10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01–05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Épée courte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Lames 1m (Moyenne)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Lames Courtes (1m)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–5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01–02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Épée large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Lames 1m (Grande)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Lames Longues (1m)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–5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01–03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Épée longue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Lames 1m (Grande)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Lames Longues (1m)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0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01–04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Épée orque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Lames 1m (Grande)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Lames Longues (1m)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–5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01–05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Épieu / Javelot (Mêlée)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Hast (Moyenne)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Armes d’Hast (2m)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–10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01–04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Étoile du matin / Morgenstern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Masses 1m (Grande)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Masses (1m)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0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01–04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Farit–hivago†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Lames 1m (Grande)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Lames Longues (1m)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0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01–03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Fauchon / Falchion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Lames 1m (Grande)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Lames Longues (1m)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–5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01–05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Faucille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Lames 1m (Petite)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Lames Courtes (1m)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–15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01–05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Filet de gladiateur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Filets/Lassos (Grande)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Grandes Chaînes (2m)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–10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01–07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Fléau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Filets/Lassos (Grande)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Chaînes (1m)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–10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01–07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Fouet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Filets/Lassos (Petite)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Chaînes (1m)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–20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01–06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Gir–mahta†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Lames 2m (Grande)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Grandes Lames (2m)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0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01–05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Gourdin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Masses 1m (Moyenne)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Pugilat (1m)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–10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01–02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Hache de batailles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Lames 2m (Grande)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Grandes Haches (2m)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0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01–05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Hache de guerre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Lames 1m (Grande)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Haches (1m)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–5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01–05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Hachette / Hache de Jet (Mêlée)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Lames 1m (Moyenne)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Haches (1m)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–5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01–04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Hachoir orque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Lames 1m (Moyenne)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Lames Courtes (1m)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–15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01–02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Harpon (Mêlée)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Hast (Moyenne)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Armes d’Hast (2m)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–15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01–04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Jo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Masses 2m (Moyenne)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Grands Bâtons (2m)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–5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01–03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Kolran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Lames 1m (Petite)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Lames de Bretteurs (1m)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–5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01–04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Lance / Lance de joute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Hast (Grande)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Armes d’Hast (2m)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0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01–05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Lasso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Filets/Lassos (Moyenne)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Grandes Chaînes (2m)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–20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01–07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Mahta–mac†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Hast (Grande)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Armes d’Hast (2m)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0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01–04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Main–Gauche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Lames 1m (Moyenne)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Lames de Bretteurs (1m)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–20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01–04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Marteau à 2 mains / Maul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Masses 2m (Grande)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Grandes Masses (2m)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0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01–04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Marteau de guerre / Épieu de guerre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Masses 1m (Grande)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Masses (1m)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0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01–04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Masse d’arme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Masses 1m (Grande)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Masses (1m)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–5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01–02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Masse de cavalier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Masses 1m (Grande)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Masses (1m)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0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01–02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Matraque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Masses 1m (Minuscule)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Pugilat (1m)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–5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01–02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Pic de cavalier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Masses 1m (Moyenne)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Masses (1m)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0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01–04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Rapière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Pointes (Moyenne)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Lames de Bretteurs (1m)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–10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01–04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Sabre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Lames 1m (Grande)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Lames Longues (1m)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–10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01–03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Stylet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Lames 1m (Petite)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Lames Courtes (1m)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–15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01–02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Ti–kiri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Lames 1m (Petite)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Lames Courtes (1m)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0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01–04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Trident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Hast (Moyenne)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Armes d’Hast (2m)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–5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01–04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Turya–raka†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Lames 1m (Petite)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Grandes Chaînes (2m)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–20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01–07</w:t>
            </w:r>
          </w:p>
        </w:tc>
      </w:tr>
    </w:tbl>
    <w:p>
      <w:pPr>
        <w:pStyle w:val="Corpsdetexte"/>
      </w:pPr>
      <w:r>
        <w:t xml:space="preserve">Mal. = Zone de Maladresse.</w:t>
      </w:r>
    </w:p>
    <w:p>
      <w:pPr>
        <w:pStyle w:val="Corpsdetexte"/>
      </w:pPr>
      <w:r>
        <w:t xml:space="preserve">(†) Ces armes ne peuvent pas être achetées n’importe où. Voir le</w:t>
      </w:r>
      <w:r>
        <w:t xml:space="preserve"> </w:t>
      </w:r>
      <w:r>
        <w:t xml:space="preserve">Chapitre</w:t>
      </w:r>
      <w:r>
        <w:t xml:space="preserve"> </w:t>
      </w:r>
      <w:hyperlink r:id="rId131">
        <w:r>
          <w:rPr>
            <w:rStyle w:val="Hyperlink"/>
          </w:rPr>
          <w:t xml:space="preserve">09.1 ·</w:t>
        </w:r>
        <w:r>
          <w:rPr>
            <w:rStyle w:val="Hyperlink"/>
          </w:rPr>
          <w:t xml:space="preserve"> </w:t>
        </w:r>
        <w:r>
          <w:rPr>
            <w:rStyle w:val="Hyperlink"/>
          </w:rPr>
          <w:t xml:space="preserve">Les Armes &amp; les Armures</w:t>
        </w:r>
      </w:hyperlink>
      <w:r>
        <w:t xml:space="preserve"> </w:t>
      </w:r>
      <w:r>
        <w:t xml:space="preserve">pour plus de détails.</w:t>
      </w:r>
    </w:p>
    <w:p>
      <w:pPr>
        <w:pStyle w:val="Figure"/>
      </w:pPr>
      <w:r>
        <w:drawing>
          <wp:inline>
            <wp:extent cx="5943600" cy="2005964"/>
            <wp:effectExtent b="0" l="0" r="0" t="0"/>
            <wp:docPr descr="" title="" id="135" name="Picture"/>
            <a:graphic>
              <a:graphicData uri="http://schemas.openxmlformats.org/drawingml/2006/picture">
                <pic:pic>
                  <pic:nvPicPr>
                    <pic:cNvPr descr="images/12-0-illus-30.png" id="136" name="Picture"/>
                    <pic:cNvPicPr>
                      <a:picLocks noChangeArrowheads="1" noChangeAspect="1"/>
                    </pic:cNvPicPr>
                  </pic:nvPicPr>
                  <pic:blipFill>
                    <a:blip r:embed="rId13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005964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FirstParagraph"/>
      </w:pPr>
      <w:bookmarkStart w:id="137" w:name="armes-de-jet"/>
      <w:bookmarkEnd w:id="137"/>
    </w:p>
    <w:bookmarkEnd w:id="138"/>
    <w:bookmarkEnd w:id="139"/>
    <w:bookmarkStart w:id="146" w:name="les-armes-de-jet"/>
    <w:p>
      <w:pPr>
        <w:pStyle w:val="Titre2"/>
      </w:pPr>
      <w:r>
        <w:t xml:space="preserve">Les armes de jet</w:t>
      </w:r>
    </w:p>
    <w:bookmarkStart w:id="140" w:name="table-liste-des-armes-de-jet"/>
    <w:p>
      <w:pPr>
        <w:pStyle w:val="Titre5"/>
      </w:pPr>
      <w:r>
        <w:t xml:space="preserve">Table – Liste des armes de</w:t>
      </w:r>
      <w:r>
        <w:t xml:space="preserve"> </w:t>
      </w:r>
      <w:r>
        <w:t xml:space="preserve">jet</w:t>
      </w:r>
    </w:p>
    <w:tbl>
      <w:tblPr>
        <w:tblStyle w:val="Table"/>
        <w:tblW w:type="pct" w:w="4900"/>
        <w:tblLook w:firstRow="1" w:lastRow="0" w:firstColumn="0" w:lastColumn="0" w:noHBand="0" w:noVBand="0" w:val="0020"/>
        <w:jc w:val="start"/>
      </w:tblPr>
      <w:tblGrid>
        <w:gridCol w:w="2217"/>
        <w:gridCol w:w="1346"/>
        <w:gridCol w:w="1346"/>
        <w:gridCol w:w="1267"/>
        <w:gridCol w:w="1584"/>
      </w:tblGrid>
      <w:tr>
        <w:trPr>
          <w:tblHeader w:val="true"/>
        </w:trPr>
        <w:tc>
          <w:tcPr/>
          <w:p>
            <w:pPr>
              <w:pStyle w:val="Compact"/>
              <w:jc w:val="left"/>
            </w:pPr>
            <w:r>
              <w:t xml:space="preserve">Arme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Table d’Attaque / Taille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Groupe d’armes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Mod. BO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Mal.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Arbalète de poing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Arbalètes (Petite)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Arbalètes (1m)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–5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01–05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Arbalète légère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Arbalètes (Moyenne)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Arbalètes (2m)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–5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01–03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Arbalète lourde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Arbalètes (Grande)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Arbalètes (2m)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–10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01–05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Arc composite court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Arcs (Moyenne)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Arcs (2m)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0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01–04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Arc composite long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Arcs (Grande)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Arcs (2m)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0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01–05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Arc court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Arcs (Moyenne)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Arcs (2m)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–10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01–04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Arc d’Acier Númenóréen†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Arcs (Grande)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Arcs (2m)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+5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01–03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Arc long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Arcs (Grande)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Arcs (2m)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–10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01–05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Bolas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Filets/Lassos (Moyenne)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Armes Lancées (1m)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–10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01–07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Boomerang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Masses 1m (Petite)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Armes Lancées (1m)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–10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01–04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Cormal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Lames 1m (Petite)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Armes Lancées (1m)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–10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01–05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Couteau (Lancé)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Lames 1m (Petite)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Armes Lancées (1m)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–15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01–02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Cuilith†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Arcs (Grande)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Arcs (2m)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+5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01–04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Dague (Lancé)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Lames 1m (Moyenne)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Armes Lancées (1m)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–5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01–02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Épieu / Javelot (Lancé)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Hast (Moyenne)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Armes Lancées (1m)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–10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01–04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Erincu’†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Arcs (Moyenne)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Arcs (2m)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+5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01–04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Fléchette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Pointes (Minuscule)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Armes Lancées (1m)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0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01–05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Fronde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Masses 1m (Petite)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Armes à projectiles (2m)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–10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01–05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Hachette / Hache de Jet (Lancé)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Lames 1m (Moyenne)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Armes Lancées (1m)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–5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01–04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Harpon (Lancé)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Hast (Moyenne)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Armes Lancées (1m)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–15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01–04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Sarbacane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Pointes (Minuscule)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Armes de Jet (1m)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–10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01–05</w:t>
            </w:r>
          </w:p>
        </w:tc>
      </w:tr>
    </w:tbl>
    <w:p>
      <w:pPr>
        <w:pStyle w:val="Corpsdetexte"/>
      </w:pPr>
      <w:r>
        <w:t xml:space="preserve">Mal. = Zone de Maladresse.</w:t>
      </w:r>
    </w:p>
    <w:p>
      <w:pPr>
        <w:pStyle w:val="Corpsdetexte"/>
      </w:pPr>
      <w:r>
        <w:t xml:space="preserve">(†) Ces armes ne peuvent pas être achetées n’importe où. Voir le</w:t>
      </w:r>
      <w:r>
        <w:t xml:space="preserve"> </w:t>
      </w:r>
      <w:r>
        <w:t xml:space="preserve">Chapitre</w:t>
      </w:r>
      <w:r>
        <w:t xml:space="preserve"> </w:t>
      </w:r>
      <w:hyperlink r:id="rId131">
        <w:r>
          <w:rPr>
            <w:rStyle w:val="Hyperlink"/>
          </w:rPr>
          <w:t xml:space="preserve">09.1 ·</w:t>
        </w:r>
        <w:r>
          <w:rPr>
            <w:rStyle w:val="Hyperlink"/>
          </w:rPr>
          <w:t xml:space="preserve"> </w:t>
        </w:r>
        <w:r>
          <w:rPr>
            <w:rStyle w:val="Hyperlink"/>
          </w:rPr>
          <w:t xml:space="preserve">Les Armes &amp; les Armures</w:t>
        </w:r>
      </w:hyperlink>
      <w:r>
        <w:t xml:space="preserve"> </w:t>
      </w:r>
      <w:r>
        <w:t xml:space="preserve">pour plus de détails.</w:t>
      </w:r>
    </w:p>
    <w:p>
      <w:pPr>
        <w:pStyle w:val="Corpsdetexte"/>
      </w:pPr>
      <w:r>
        <w:t xml:space="preserve">HARP | TdM inclut de nombreuses armes de jet qu’un personnage peut</w:t>
      </w:r>
      <w:r>
        <w:t xml:space="preserve"> </w:t>
      </w:r>
      <w:r>
        <w:t xml:space="preserve">utiliser lors d’un combat. Ces armes possède quelques données</w:t>
      </w:r>
      <w:r>
        <w:t xml:space="preserve"> </w:t>
      </w:r>
      <w:r>
        <w:t xml:space="preserve">additionnelles par rapport aux armes de contact.</w:t>
      </w:r>
    </w:p>
    <w:p>
      <w:pPr>
        <w:numPr>
          <w:ilvl w:val="0"/>
          <w:numId w:val="1010"/>
        </w:numPr>
        <w:pStyle w:val="Compact"/>
      </w:pPr>
      <w:r>
        <w:rPr>
          <w:bCs/>
          <w:b/>
        </w:rPr>
        <w:t xml:space="preserve">Portée maximum</w:t>
      </w:r>
      <w:r>
        <w:t xml:space="preserve"> : Définit la distance de tir</w:t>
      </w:r>
      <w:r>
        <w:t xml:space="preserve"> </w:t>
      </w:r>
      <w:r>
        <w:t xml:space="preserve">maximale de l’arme.</w:t>
      </w:r>
    </w:p>
    <w:p>
      <w:pPr>
        <w:numPr>
          <w:ilvl w:val="0"/>
          <w:numId w:val="1010"/>
        </w:numPr>
        <w:pStyle w:val="Compact"/>
      </w:pPr>
      <w:r>
        <w:rPr>
          <w:bCs/>
          <w:b/>
        </w:rPr>
        <w:t xml:space="preserve">Incrément de Portée (IP)</w:t>
      </w:r>
      <w:r>
        <w:t xml:space="preserve"> : La portée maximale d’une</w:t>
      </w:r>
      <w:r>
        <w:t xml:space="preserve"> </w:t>
      </w:r>
      <w:r>
        <w:t xml:space="preserve">arme est divisée en 10 Incréments de Portée. Un modificateur cumulatif</w:t>
      </w:r>
      <w:r>
        <w:t xml:space="preserve"> </w:t>
      </w:r>
      <w:r>
        <w:t xml:space="preserve">de -10 est appliqué au Bonus Offensif pour chaque Incrément de Portée</w:t>
      </w:r>
      <w:r>
        <w:t xml:space="preserve"> </w:t>
      </w:r>
      <w:r>
        <w:t xml:space="preserve">séparant le tireur de sa cible : -10 au BO pour chaque IP de 1 à 5 IP,</w:t>
      </w:r>
      <w:r>
        <w:t xml:space="preserve"> </w:t>
      </w:r>
      <w:r>
        <w:t xml:space="preserve">-20 au BO pour chaque IP de 6 à 10 IP.</w:t>
      </w:r>
    </w:p>
    <w:p>
      <w:pPr>
        <w:numPr>
          <w:ilvl w:val="0"/>
          <w:numId w:val="1010"/>
        </w:numPr>
        <w:pStyle w:val="Compact"/>
      </w:pPr>
      <w:r>
        <w:rPr>
          <w:bCs/>
          <w:b/>
        </w:rPr>
        <w:t xml:space="preserve">Portée A-Bout-Portant</w:t>
      </w:r>
      <w:r>
        <w:t xml:space="preserve"> : Si le tireur se trouve à</w:t>
      </w:r>
      <w:r>
        <w:t xml:space="preserve"> </w:t>
      </w:r>
      <w:r>
        <w:t xml:space="preserve">cette portée, il gagne un modificateur spécifique au Bonus Offensif avec</w:t>
      </w:r>
      <w:r>
        <w:t xml:space="preserve"> </w:t>
      </w:r>
      <w:r>
        <w:t xml:space="preserve">certaines armes.</w:t>
      </w:r>
    </w:p>
    <w:p>
      <w:pPr>
        <w:numPr>
          <w:ilvl w:val="0"/>
          <w:numId w:val="1010"/>
        </w:numPr>
        <w:pStyle w:val="Compact"/>
      </w:pPr>
      <w:r>
        <w:rPr>
          <w:bCs/>
          <w:b/>
        </w:rPr>
        <w:t xml:space="preserve">Modificateur A-Bout-Portant</w:t>
      </w:r>
      <w:r>
        <w:t xml:space="preserve"> : Modificateur au Bonus</w:t>
      </w:r>
      <w:r>
        <w:t xml:space="preserve"> </w:t>
      </w:r>
      <w:r>
        <w:t xml:space="preserve">Offensif à appliquer lorsque le tireur se trouve en portée</w:t>
      </w:r>
      <w:r>
        <w:t xml:space="preserve"> </w:t>
      </w:r>
      <w:r>
        <w:t xml:space="preserve">«A-Bout-Portant».</w:t>
      </w:r>
    </w:p>
    <w:p>
      <w:pPr>
        <w:pStyle w:val="BlockText"/>
      </w:pPr>
      <w:r>
        <w:rPr>
          <w:bCs/>
          <w:b/>
        </w:rPr>
        <w:t xml:space="preserve">Exemple</w:t>
      </w:r>
      <w:r>
        <w:t xml:space="preserve"> : Gaderian utilise un arc court avec un</w:t>
      </w:r>
      <w:r>
        <w:t xml:space="preserve"> </w:t>
      </w:r>
      <w:r>
        <w:t xml:space="preserve">Incrément de Portée de 10 mètres. Voici les différents modificateurs</w:t>
      </w:r>
      <w:r>
        <w:t xml:space="preserve"> </w:t>
      </w:r>
      <w:r>
        <w:t xml:space="preserve">qu’il appliquera en fonction de la portée de sa cible.</w:t>
      </w:r>
    </w:p>
    <w:p>
      <w:pPr>
        <w:pStyle w:val="BlockText"/>
      </w:pPr>
      <w:r>
        <w:rPr>
          <w:iCs/>
          <w:i/>
        </w:rPr>
        <w:t xml:space="preserve">Règle importante</w:t>
      </w:r>
      <w:r>
        <w:t xml:space="preserve"> :</w:t>
      </w:r>
      <w:r>
        <w:t xml:space="preserve"> </w:t>
      </w:r>
      <w:r>
        <w:rPr>
          <w:bCs/>
          <w:b/>
        </w:rPr>
        <w:t xml:space="preserve">Portée minimum</w:t>
      </w:r>
      <w:r>
        <w:t xml:space="preserve"> : le</w:t>
      </w:r>
      <w:r>
        <w:t xml:space="preserve"> </w:t>
      </w:r>
      <w:r>
        <w:t xml:space="preserve">tireur doit se trouver à une distance minimum de sa cible égale à 2</w:t>
      </w:r>
      <w:r>
        <w:t xml:space="preserve"> </w:t>
      </w:r>
      <w:r>
        <w:t xml:space="preserve">mètres pour que son attaque à distance soit efficace.</w:t>
      </w:r>
    </w:p>
    <w:bookmarkEnd w:id="140"/>
    <w:bookmarkStart w:id="145" w:name="table-portée-des-armes-de-jet"/>
    <w:p>
      <w:pPr>
        <w:pStyle w:val="Titre5"/>
      </w:pPr>
      <w:r>
        <w:t xml:space="preserve">Table – Portée des armes de</w:t>
      </w:r>
      <w:r>
        <w:t xml:space="preserve"> </w:t>
      </w:r>
      <w:r>
        <w:t xml:space="preserve">jet</w:t>
      </w:r>
    </w:p>
    <w:tbl>
      <w:tblPr>
        <w:tblStyle w:val="Table"/>
        <w:tblW w:type="pct" w:w="4850"/>
        <w:tblLook w:firstRow="1" w:lastRow="0" w:firstColumn="0" w:lastColumn="0" w:noHBand="0" w:noVBand="0" w:val="0020"/>
        <w:jc w:val="start"/>
      </w:tblPr>
      <w:tblGrid>
        <w:gridCol w:w="1821"/>
        <w:gridCol w:w="950"/>
        <w:gridCol w:w="1346"/>
        <w:gridCol w:w="1584"/>
        <w:gridCol w:w="1980"/>
      </w:tblGrid>
      <w:tr>
        <w:trPr>
          <w:tblHeader w:val="true"/>
        </w:trPr>
        <w:tc>
          <w:tcPr/>
          <w:p>
            <w:pPr>
              <w:pStyle w:val="Compact"/>
              <w:jc w:val="left"/>
            </w:pPr>
            <w:r>
              <w:t xml:space="preserve">Arme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Portée maximum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Incréments de Portée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Portée «A-Bout-Portant»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Modificateur «A-Bout-Portant»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Arbalète de poing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80 m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8 m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2 à 4 m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+20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Arbalète légère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150 m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15 m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2 à 8 m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+25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Arbalète lourde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200 m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20 m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2 à 10 m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+35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Arc composite court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150 m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15 m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2 à 8 m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+25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Arc composite long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200 m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20 m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2 à 8 m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+25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Arc court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100 m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10 m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2 à 5 m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+10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Arc long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240 m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24 m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2 à 12 m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+10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Arc d’Acier Númenóréen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300 m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30 m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2 à 12 m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+25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Cuilith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280 m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28 m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2 à 12 m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+25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Erincu’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180 m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18 m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2 à 8 m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+30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Bolas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120 m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12 m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—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—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Boomerang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100 m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10 m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—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—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Cormal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50 m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5 m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—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—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Couteau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20 m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2 m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—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—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Dague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30 m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3 m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—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—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Épieu / Javelot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40 m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4 m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—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—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Filet de gladiateur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20 m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2 m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—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—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Fléchette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20 m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2 m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—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—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Fronde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40 m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4 m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—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—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Hachette / Hache de Jet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20 m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2 m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—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—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Harpon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20 m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2 m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—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—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Lasso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10 m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1 m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—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—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Sarbacane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30 m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3 m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—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—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Turya–raka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5 m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1 m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—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—</w:t>
            </w:r>
          </w:p>
        </w:tc>
      </w:tr>
    </w:tbl>
    <w:p>
      <w:pPr>
        <w:pStyle w:val="Figure"/>
      </w:pPr>
      <w:r>
        <w:drawing>
          <wp:inline>
            <wp:extent cx="5943600" cy="2005964"/>
            <wp:effectExtent b="0" l="0" r="0" t="0"/>
            <wp:docPr descr="" title="" id="142" name="Picture"/>
            <a:graphic>
              <a:graphicData uri="http://schemas.openxmlformats.org/drawingml/2006/picture">
                <pic:pic>
                  <pic:nvPicPr>
                    <pic:cNvPr descr="images/12-0-illus-52.png" id="143" name="Picture"/>
                    <pic:cNvPicPr>
                      <a:picLocks noChangeArrowheads="1" noChangeAspect="1"/>
                    </pic:cNvPicPr>
                  </pic:nvPicPr>
                  <pic:blipFill>
                    <a:blip r:embed="rId14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005964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FirstParagraph"/>
      </w:pPr>
      <w:bookmarkStart w:id="144" w:name="les-armures"/>
      <w:bookmarkEnd w:id="144"/>
    </w:p>
    <w:bookmarkEnd w:id="145"/>
    <w:bookmarkEnd w:id="146"/>
    <w:bookmarkStart w:id="153" w:name="les-armures"/>
    <w:p>
      <w:pPr>
        <w:pStyle w:val="Titre2"/>
      </w:pPr>
      <w:r>
        <w:t xml:space="preserve">Les armures</w:t>
      </w:r>
    </w:p>
    <w:p>
      <w:pPr>
        <w:pStyle w:val="FirstParagraph"/>
      </w:pPr>
      <w:r>
        <w:t xml:space="preserve">Une bonne armure est un élément de survie vital pour tout personnage</w:t>
      </w:r>
      <w:r>
        <w:t xml:space="preserve"> </w:t>
      </w:r>
      <w:r>
        <w:t xml:space="preserve">se trouvant régulièrement au corps-à-corps. L’armure et le bouclier</w:t>
      </w:r>
      <w:r>
        <w:t xml:space="preserve"> </w:t>
      </w:r>
      <w:r>
        <w:t xml:space="preserve">protègent leur porteur des coups en absorbant une partie de l’impact des</w:t>
      </w:r>
      <w:r>
        <w:t xml:space="preserve"> </w:t>
      </w:r>
      <w:r>
        <w:t xml:space="preserve">coups qui portent.</w:t>
      </w:r>
    </w:p>
    <w:p>
      <w:pPr>
        <w:pStyle w:val="Corpsdetexte"/>
      </w:pPr>
      <w:r>
        <w:t xml:space="preserve">Historiquement, l’armure a toujours été le fruit d’un compromis entre</w:t>
      </w:r>
      <w:r>
        <w:t xml:space="preserve"> </w:t>
      </w:r>
      <w:r>
        <w:t xml:space="preserve">protection et manœuvrabilité, limité par la technologie et les matériaux</w:t>
      </w:r>
      <w:r>
        <w:t xml:space="preserve"> </w:t>
      </w:r>
      <w:r>
        <w:t xml:space="preserve">disponibles. Les armures les plus lourdes offrent la meilleure</w:t>
      </w:r>
      <w:r>
        <w:t xml:space="preserve"> </w:t>
      </w:r>
      <w:r>
        <w:t xml:space="preserve">protection, mais elles limitent les mouvements et son très lourdes. Bien</w:t>
      </w:r>
      <w:r>
        <w:t xml:space="preserve"> </w:t>
      </w:r>
      <w:r>
        <w:t xml:space="preserve">qu’un combattant entraîné à porter une armure de plates puisse envisager</w:t>
      </w:r>
      <w:r>
        <w:t xml:space="preserve"> </w:t>
      </w:r>
      <w:r>
        <w:t xml:space="preserve">de faire un roulé-boulé, il restera dans tous les cas moins agile qu’un</w:t>
      </w:r>
      <w:r>
        <w:t xml:space="preserve"> </w:t>
      </w:r>
      <w:r>
        <w:t xml:space="preserve">autre combattant en armure de cuir, et certainement bien moins</w:t>
      </w:r>
      <w:r>
        <w:t xml:space="preserve"> </w:t>
      </w:r>
      <w:r>
        <w:t xml:space="preserve">discret.</w:t>
      </w:r>
    </w:p>
    <w:p>
      <w:pPr>
        <w:pStyle w:val="Corpsdetexte"/>
      </w:pPr>
      <w:r>
        <w:t xml:space="preserve">Une autre considération à prendre en compte dans le choix d’une</w:t>
      </w:r>
      <w:r>
        <w:t xml:space="preserve"> </w:t>
      </w:r>
      <w:r>
        <w:t xml:space="preserve">armure est la pénalité à l’incantation des sorts qu’elle impose. Dans</w:t>
      </w:r>
      <w:r>
        <w:t xml:space="preserve"> </w:t>
      </w:r>
      <w:r>
        <w:t xml:space="preserve">HARP | TdM, il n’existe pas de réelle restriction à l’armure qu’un</w:t>
      </w:r>
      <w:r>
        <w:t xml:space="preserve"> </w:t>
      </w:r>
      <w:r>
        <w:t xml:space="preserve">personnage puisse porter, mais il sera clairement difficile à un</w:t>
      </w:r>
      <w:r>
        <w:t xml:space="preserve"> </w:t>
      </w:r>
      <w:r>
        <w:t xml:space="preserve">acrobate de porter une armure lourde tout en continuant à effectuer des</w:t>
      </w:r>
      <w:r>
        <w:t xml:space="preserve"> </w:t>
      </w:r>
      <w:r>
        <w:t xml:space="preserve">sauts périlleux, de même qu’un mage aura beaucoup de mal à jeter un sort</w:t>
      </w:r>
      <w:r>
        <w:t xml:space="preserve"> </w:t>
      </w:r>
      <w:r>
        <w:t xml:space="preserve">habillé des pieds à la tête en côtes de mailles. Les combattants de bas</w:t>
      </w:r>
      <w:r>
        <w:t xml:space="preserve"> </w:t>
      </w:r>
      <w:r>
        <w:t xml:space="preserve">niveau devront faire face à un choix difficile entre protection et</w:t>
      </w:r>
      <w:r>
        <w:t xml:space="preserve"> </w:t>
      </w:r>
      <w:r>
        <w:t xml:space="preserve">manœuvrabilité, alors qu’un guerrier de haut niveau pourra s’offrir et</w:t>
      </w:r>
      <w:r>
        <w:t xml:space="preserve"> </w:t>
      </w:r>
      <w:r>
        <w:t xml:space="preserve">porter avec un minimum de pénalités une armure lourde.</w:t>
      </w:r>
    </w:p>
    <w:p>
      <w:pPr>
        <w:pStyle w:val="Corpsdetexte"/>
      </w:pPr>
      <w:r>
        <w:t xml:space="preserve">HARP | TdM fournit encore une option supplémentaire : au cours des</w:t>
      </w:r>
      <w:r>
        <w:t xml:space="preserve"> </w:t>
      </w:r>
      <w:r>
        <w:t xml:space="preserve">âges, les forgerons de la Terre du Milieu ont développé de fabuleux</w:t>
      </w:r>
      <w:r>
        <w:t xml:space="preserve"> </w:t>
      </w:r>
      <w:r>
        <w:t xml:space="preserve">matériaux spéciaux, permettant de réduire les pénalités de mouvement ou</w:t>
      </w:r>
      <w:r>
        <w:t xml:space="preserve"> </w:t>
      </w:r>
      <w:r>
        <w:t xml:space="preserve">les pénalités d’incantation des armures les plus lourdes. Les matériaux</w:t>
      </w:r>
      <w:r>
        <w:t xml:space="preserve"> </w:t>
      </w:r>
      <w:r>
        <w:t xml:space="preserve">les plus exceptionnels pourraient même réduire les deux types de</w:t>
      </w:r>
      <w:r>
        <w:t xml:space="preserve"> </w:t>
      </w:r>
      <w:r>
        <w:t xml:space="preserve">pénalités de manière importante. Les grands héros portent souvent des</w:t>
      </w:r>
      <w:r>
        <w:t xml:space="preserve"> </w:t>
      </w:r>
      <w:r>
        <w:t xml:space="preserve">épées légendaires, mais le combattant expérimenté n’oubliera pas de</w:t>
      </w:r>
      <w:r>
        <w:t xml:space="preserve"> </w:t>
      </w:r>
      <w:r>
        <w:t xml:space="preserve">mentionner l’armure qui leur a permis de survivre au cours leurs combats</w:t>
      </w:r>
      <w:r>
        <w:t xml:space="preserve"> </w:t>
      </w:r>
      <w:r>
        <w:t xml:space="preserve">épiques.</w:t>
      </w:r>
    </w:p>
    <w:p>
      <w:pPr>
        <w:pStyle w:val="Corpsdetexte"/>
      </w:pPr>
      <w:r>
        <w:t xml:space="preserve">Les armures dans HARP | TdM sont réparties dans 10 catégories. La</w:t>
      </w:r>
      <w:r>
        <w:t xml:space="preserve"> </w:t>
      </w:r>
      <w:r>
        <w:t xml:space="preserve">description précise de chaque type d’armure est donnée dans le Chapitre</w:t>
      </w:r>
      <w:r>
        <w:t xml:space="preserve"> </w:t>
      </w:r>
      <w:hyperlink r:id="rId131">
        <w:r>
          <w:rPr>
            <w:rStyle w:val="Hyperlink"/>
          </w:rPr>
          <w:t xml:space="preserve">09.1 · Les Armes</w:t>
        </w:r>
        <w:r>
          <w:rPr>
            <w:rStyle w:val="Hyperlink"/>
          </w:rPr>
          <w:t xml:space="preserve"> </w:t>
        </w:r>
        <w:r>
          <w:rPr>
            <w:rStyle w:val="Hyperlink"/>
          </w:rPr>
          <w:t xml:space="preserve">&amp; les Armures</w:t>
        </w:r>
      </w:hyperlink>
      <w:r>
        <w:t xml:space="preserve">. Chaque type d’armure définit de manière globale</w:t>
      </w:r>
      <w:r>
        <w:t xml:space="preserve"> </w:t>
      </w:r>
      <w:r>
        <w:t xml:space="preserve">le Bonus Défensif, la Pénalité d’Incantation et la Pénalité de Manœuvre.</w:t>
      </w:r>
      <w:r>
        <w:t xml:space="preserve"> </w:t>
      </w:r>
      <w:r>
        <w:t xml:space="preserve">Les différences entre les armures d’une même catégorie sont considérées</w:t>
      </w:r>
      <w:r>
        <w:t xml:space="preserve"> </w:t>
      </w:r>
      <w:r>
        <w:t xml:space="preserve">comme cosmétiques et n’ont donc pas d’impact sur les statistiques liées</w:t>
      </w:r>
      <w:r>
        <w:t xml:space="preserve"> </w:t>
      </w:r>
      <w:r>
        <w:t xml:space="preserve">au combat.</w:t>
      </w:r>
    </w:p>
    <w:p>
      <w:pPr>
        <w:numPr>
          <w:ilvl w:val="0"/>
          <w:numId w:val="1011"/>
        </w:numPr>
        <w:pStyle w:val="Compact"/>
      </w:pPr>
      <w:r>
        <w:rPr>
          <w:bCs/>
          <w:b/>
        </w:rPr>
        <w:t xml:space="preserve">Type</w:t>
      </w:r>
      <w:r>
        <w:t xml:space="preserve"> : les 10 types d’armures pris en compte dans</w:t>
      </w:r>
      <w:r>
        <w:t xml:space="preserve"> </w:t>
      </w:r>
      <w:r>
        <w:t xml:space="preserve">HARP | TdM. Ces 10 types permettent de classifier les armures par</w:t>
      </w:r>
      <w:r>
        <w:t xml:space="preserve"> </w:t>
      </w:r>
      <w:r>
        <w:t xml:space="preserve">grandes familles et ils ont un impact important en termes de combat : en</w:t>
      </w:r>
      <w:r>
        <w:t xml:space="preserve"> </w:t>
      </w:r>
      <w:r>
        <w:t xml:space="preserve">effet, chaque Table d’Attaque comporte 10 colonnes, correspondant aux 10</w:t>
      </w:r>
      <w:r>
        <w:t xml:space="preserve"> </w:t>
      </w:r>
      <w:r>
        <w:t xml:space="preserve">types d’armures. Pour chacune de ces colonnes, les dommages ainsi que</w:t>
      </w:r>
      <w:r>
        <w:t xml:space="preserve"> </w:t>
      </w:r>
      <w:r>
        <w:t xml:space="preserve">les niveaux de critiques sont différents, de plus en plus faibles en</w:t>
      </w:r>
      <w:r>
        <w:t xml:space="preserve"> </w:t>
      </w:r>
      <w:r>
        <w:t xml:space="preserve">fonction de la protection fournie par l’armure portée.</w:t>
      </w:r>
    </w:p>
    <w:p>
      <w:pPr>
        <w:numPr>
          <w:ilvl w:val="0"/>
          <w:numId w:val="1011"/>
        </w:numPr>
        <w:pStyle w:val="Compact"/>
      </w:pPr>
      <w:r>
        <w:rPr>
          <w:bCs/>
          <w:b/>
        </w:rPr>
        <w:t xml:space="preserve">Nom</w:t>
      </w:r>
      <w:r>
        <w:t xml:space="preserve"> : les types d’armures basiques correspondant à</w:t>
      </w:r>
      <w:r>
        <w:t xml:space="preserve"> </w:t>
      </w:r>
      <w:r>
        <w:t xml:space="preserve">un Type. Le Chapitre</w:t>
      </w:r>
      <w:r>
        <w:t xml:space="preserve"> </w:t>
      </w:r>
      <w:hyperlink r:id="rId131">
        <w:r>
          <w:rPr>
            <w:rStyle w:val="Hyperlink"/>
          </w:rPr>
          <w:t xml:space="preserve">09.1 · Les Armes</w:t>
        </w:r>
        <w:r>
          <w:rPr>
            <w:rStyle w:val="Hyperlink"/>
          </w:rPr>
          <w:t xml:space="preserve"> </w:t>
        </w:r>
        <w:r>
          <w:rPr>
            <w:rStyle w:val="Hyperlink"/>
          </w:rPr>
          <w:t xml:space="preserve">&amp; les Armures</w:t>
        </w:r>
      </w:hyperlink>
      <w:r>
        <w:t xml:space="preserve"> </w:t>
      </w:r>
      <w:r>
        <w:t xml:space="preserve">décrit quelques armures particulières, mais elles</w:t>
      </w:r>
      <w:r>
        <w:t xml:space="preserve"> </w:t>
      </w:r>
      <w:r>
        <w:t xml:space="preserve">partagent des données communes. Les armures spécifiques à chaque culture</w:t>
      </w:r>
      <w:r>
        <w:t xml:space="preserve"> </w:t>
      </w:r>
      <w:r>
        <w:t xml:space="preserve">ou chaque race de la Terre du Milieu procurent des modificateurs</w:t>
      </w:r>
      <w:r>
        <w:t xml:space="preserve"> </w:t>
      </w:r>
      <w:r>
        <w:t xml:space="preserve">différents donnés dans cette table.</w:t>
      </w:r>
    </w:p>
    <w:p>
      <w:pPr>
        <w:numPr>
          <w:ilvl w:val="0"/>
          <w:numId w:val="1011"/>
        </w:numPr>
        <w:pStyle w:val="Compact"/>
      </w:pPr>
      <w:r>
        <w:rPr>
          <w:bCs/>
          <w:b/>
        </w:rPr>
        <w:t xml:space="preserve">Bonus Défensif</w:t>
      </w:r>
      <w:r>
        <w:t xml:space="preserve"> : chaque type d’armure confère un</w:t>
      </w:r>
      <w:r>
        <w:t xml:space="preserve"> </w:t>
      </w:r>
      <w:r>
        <w:t xml:space="preserve">Bonus Défensif différent, à prendre en compte lors du calcul du BD</w:t>
      </w:r>
      <w:r>
        <w:t xml:space="preserve"> </w:t>
      </w:r>
      <w:r>
        <w:t xml:space="preserve">final.</w:t>
      </w:r>
    </w:p>
    <w:p>
      <w:pPr>
        <w:numPr>
          <w:ilvl w:val="0"/>
          <w:numId w:val="1011"/>
        </w:numPr>
        <w:pStyle w:val="Compact"/>
      </w:pPr>
      <w:r>
        <w:rPr>
          <w:bCs/>
          <w:b/>
        </w:rPr>
        <w:t xml:space="preserve">Pénalités de Manœuvre</w:t>
      </w:r>
      <w:r>
        <w:t xml:space="preserve"> : la Pénalité de Manœuvre</w:t>
      </w:r>
      <w:r>
        <w:t xml:space="preserve"> </w:t>
      </w:r>
      <w:r>
        <w:t xml:space="preserve">maximum et minimum associée à chaque type d’armure. La pénalité maximum</w:t>
      </w:r>
      <w:r>
        <w:t xml:space="preserve"> </w:t>
      </w:r>
      <w:r>
        <w:t xml:space="preserve">est à utiliser pour un personnage qui n’a pas d’entrainement dans la</w:t>
      </w:r>
      <w:r>
        <w:t xml:space="preserve"> </w:t>
      </w:r>
      <w:r>
        <w:t xml:space="preserve">Compétence « Armures ». Cette pénalité est à appliquer à tous les Jets</w:t>
      </w:r>
      <w:r>
        <w:t xml:space="preserve"> </w:t>
      </w:r>
      <w:r>
        <w:t xml:space="preserve">de Manœuvre pour les Compétences ayant comme bonus l’Agilité ou la</w:t>
      </w:r>
      <w:r>
        <w:t xml:space="preserve"> </w:t>
      </w:r>
      <w:r>
        <w:t xml:space="preserve">Rapidité. (Rappel : le BD n’est pas une manœuvre). Un bonus éventuel</w:t>
      </w:r>
      <w:r>
        <w:t xml:space="preserve"> </w:t>
      </w:r>
      <w:r>
        <w:t xml:space="preserve">dans la Compétence « Armures » permet de diminuer cette pénalité, de la</w:t>
      </w:r>
      <w:r>
        <w:t xml:space="preserve"> </w:t>
      </w:r>
      <w:r>
        <w:t xml:space="preserve">valeur du BTC de la Compétence. Cette diminution ne peut réduire la</w:t>
      </w:r>
      <w:r>
        <w:t xml:space="preserve"> </w:t>
      </w:r>
      <w:r>
        <w:t xml:space="preserve">pénalité en dessous de la Pénalité de Manœuvre Minimum. Certains</w:t>
      </w:r>
      <w:r>
        <w:t xml:space="preserve"> </w:t>
      </w:r>
      <w:r>
        <w:t xml:space="preserve">matériaux spéciaux permettent de fabriquer des armures avec une Pénalité</w:t>
      </w:r>
      <w:r>
        <w:t xml:space="preserve"> </w:t>
      </w:r>
      <w:r>
        <w:t xml:space="preserve">de Manœuvre réduite.</w:t>
      </w:r>
    </w:p>
    <w:p>
      <w:pPr>
        <w:numPr>
          <w:ilvl w:val="0"/>
          <w:numId w:val="1011"/>
        </w:numPr>
        <w:pStyle w:val="Compact"/>
      </w:pPr>
      <w:r>
        <w:rPr>
          <w:bCs/>
          <w:b/>
        </w:rPr>
        <w:t xml:space="preserve">Pénalité d’Incantation</w:t>
      </w:r>
      <w:r>
        <w:t xml:space="preserve">. : la Pénalité d’Incantation</w:t>
      </w:r>
      <w:r>
        <w:t xml:space="preserve"> </w:t>
      </w:r>
      <w:r>
        <w:t xml:space="preserve">est à prendre en compte lors de tout tirage de manœuvre lié à</w:t>
      </w:r>
      <w:r>
        <w:t xml:space="preserve"> </w:t>
      </w:r>
      <w:r>
        <w:t xml:space="preserve">l’incantation d’un sort. Certains matériaux spéciaux permettent de</w:t>
      </w:r>
      <w:r>
        <w:t xml:space="preserve"> </w:t>
      </w:r>
      <w:r>
        <w:t xml:space="preserve">fabriquer des armures avec une Pénalité d’Incantation réduite.</w:t>
      </w:r>
    </w:p>
    <w:bookmarkStart w:id="147" w:name="table-liste-des-armures"/>
    <w:p>
      <w:pPr>
        <w:pStyle w:val="Titre5"/>
      </w:pPr>
      <w:r>
        <w:t xml:space="preserve">Table – Liste des Armures</w:t>
      </w:r>
    </w:p>
    <w:tbl>
      <w:tblPr>
        <w:tblStyle w:val="Table"/>
        <w:tblW w:type="pct" w:w="4850"/>
        <w:tblLook w:firstRow="1" w:lastRow="0" w:firstColumn="0" w:lastColumn="0" w:noHBand="0" w:noVBand="0" w:val="0020"/>
        <w:jc w:val="start"/>
      </w:tblPr>
      <w:tblGrid>
        <w:gridCol w:w="1108"/>
        <w:gridCol w:w="3247"/>
        <w:gridCol w:w="950"/>
        <w:gridCol w:w="712"/>
        <w:gridCol w:w="712"/>
        <w:gridCol w:w="950"/>
      </w:tblGrid>
      <w:tr>
        <w:trPr>
          <w:tblHeader w:val="true"/>
        </w:trPr>
        <w:tc>
          <w:tcPr/>
          <w:p>
            <w:pPr>
              <w:pStyle w:val="Compact"/>
              <w:jc w:val="center"/>
            </w:pPr>
            <w:r>
              <w:t xml:space="preserve">Types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Nom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Bon. Déf.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PM Max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PM Min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Pén. Inc.</w:t>
            </w:r>
          </w:p>
        </w:tc>
      </w:tr>
      <w:tr>
        <w:tc>
          <w:tcPr/>
          <w:p>
            <w:pPr>
              <w:pStyle w:val="Compact"/>
              <w:jc w:val="center"/>
            </w:pPr>
            <w:r>
              <w:rPr>
                <w:bCs/>
                <w:b/>
              </w:rPr>
              <w:t xml:space="preserve">Type 1</w:t>
            </w:r>
          </w:p>
        </w:tc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Tissu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5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0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0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0</w:t>
            </w:r>
          </w:p>
        </w:tc>
      </w:tr>
      <w:tr>
        <w:tc>
          <w:tcPr/>
          <w:p>
            <w:pPr>
              <w:pStyle w:val="Compact"/>
              <w:jc w:val="center"/>
            </w:pPr>
            <w:r>
              <w:rPr>
                <w:bCs/>
                <w:b/>
              </w:rPr>
              <w:t xml:space="preserve">Type 2</w:t>
            </w:r>
          </w:p>
        </w:tc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Tissu épais / Fourrure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5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-15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0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0</w:t>
            </w:r>
          </w:p>
        </w:tc>
      </w:tr>
      <w:tr>
        <w:tc>
          <w:tcPr/>
          <w:p>
            <w:pPr>
              <w:pStyle w:val="Compact"/>
              <w:jc w:val="center"/>
            </w:pPr>
            <w:r>
              <w:rPr>
                <w:bCs/>
                <w:b/>
              </w:rPr>
              <w:t xml:space="preserve">Type 3</w:t>
            </w:r>
          </w:p>
        </w:tc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Cuir souple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10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-20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0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+2 PP</w:t>
            </w:r>
          </w:p>
        </w:tc>
      </w:tr>
      <w:tr>
        <w:tc>
          <w:tcPr/>
          <w:p>
            <w:pPr>
              <w:pStyle w:val="Compact"/>
              <w:jc w:val="center"/>
            </w:pPr>
            <w:r>
              <w:rPr>
                <w:bCs/>
                <w:b/>
              </w:rPr>
              <w:t xml:space="preserve">Type 4</w:t>
            </w:r>
          </w:p>
        </w:tc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Cuir rigide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15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-40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-5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+3 PP</w:t>
            </w:r>
          </w:p>
        </w:tc>
      </w:tr>
      <w:tr>
        <w:tc>
          <w:tcPr/>
          <w:p>
            <w:pPr>
              <w:pStyle w:val="Compact"/>
              <w:jc w:val="center"/>
            </w:pPr>
            <w:r>
              <w:rPr>
                <w:bCs/>
                <w:b/>
              </w:rPr>
              <w:t xml:space="preserve">Type 5</w:t>
            </w:r>
          </w:p>
        </w:tc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Cuir clouté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15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-50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-10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+5 PP</w:t>
            </w:r>
          </w:p>
        </w:tc>
      </w:tr>
      <w:tr>
        <w:tc>
          <w:tcPr/>
          <w:p>
            <w:pPr>
              <w:pStyle w:val="Compact"/>
              <w:jc w:val="center"/>
            </w:pPr>
            <w:r>
              <w:rPr>
                <w:bCs/>
                <w:b/>
              </w:rPr>
              <w:t xml:space="preserve">Type 6</w:t>
            </w:r>
          </w:p>
        </w:tc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Écailles métalliques / Jaseran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20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-60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-15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+5 PP</w:t>
            </w:r>
          </w:p>
        </w:tc>
      </w:tr>
      <w:tr>
        <w:tc>
          <w:tcPr/>
          <w:p>
            <w:pPr>
              <w:pStyle w:val="Compact"/>
            </w:pPr>
          </w:p>
        </w:tc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Brigandine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20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-55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-15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+5 PP</w:t>
            </w:r>
          </w:p>
        </w:tc>
      </w:tr>
      <w:tr>
        <w:tc>
          <w:tcPr/>
          <w:p>
            <w:pPr>
              <w:pStyle w:val="Compact"/>
            </w:pPr>
          </w:p>
        </w:tc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Écailles orque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20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-70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-15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+6 PP</w:t>
            </w:r>
          </w:p>
        </w:tc>
      </w:tr>
      <w:tr>
        <w:tc>
          <w:tcPr/>
          <w:p>
            <w:pPr>
              <w:pStyle w:val="Compact"/>
              <w:jc w:val="center"/>
            </w:pPr>
            <w:r>
              <w:rPr>
                <w:bCs/>
                <w:b/>
              </w:rPr>
              <w:t xml:space="preserve">Type 7</w:t>
            </w:r>
          </w:p>
        </w:tc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Haubert de mailles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20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-70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-15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+6 PP</w:t>
            </w:r>
          </w:p>
        </w:tc>
      </w:tr>
      <w:tr>
        <w:tc>
          <w:tcPr/>
          <w:p>
            <w:pPr>
              <w:pStyle w:val="Compact"/>
              <w:jc w:val="center"/>
            </w:pPr>
            <w:r>
              <w:rPr>
                <w:bCs/>
                <w:b/>
              </w:rPr>
              <w:t xml:space="preserve">Type 8</w:t>
            </w:r>
          </w:p>
        </w:tc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Cotte de mailles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25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-70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-20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+6 PP</w:t>
            </w:r>
          </w:p>
        </w:tc>
      </w:tr>
      <w:tr>
        <w:tc>
          <w:tcPr/>
          <w:p>
            <w:pPr>
              <w:pStyle w:val="Compact"/>
            </w:pPr>
          </w:p>
        </w:tc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Cotte de mailles orque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25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-80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-20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+8 PP</w:t>
            </w:r>
          </w:p>
        </w:tc>
      </w:tr>
      <w:tr>
        <w:tc>
          <w:tcPr/>
          <w:p>
            <w:pPr>
              <w:pStyle w:val="Compact"/>
            </w:pPr>
          </w:p>
        </w:tc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Cotte de mailles naine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30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-70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-10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+8 PP</w:t>
            </w:r>
          </w:p>
        </w:tc>
      </w:tr>
      <w:tr>
        <w:tc>
          <w:tcPr/>
          <w:p>
            <w:pPr>
              <w:pStyle w:val="Compact"/>
            </w:pPr>
          </w:p>
        </w:tc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Cotte de mailles elfique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35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-20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0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+4 PP</w:t>
            </w:r>
          </w:p>
        </w:tc>
      </w:tr>
      <w:tr>
        <w:tc>
          <w:tcPr/>
          <w:p>
            <w:pPr>
              <w:pStyle w:val="Compact"/>
              <w:jc w:val="center"/>
            </w:pPr>
            <w:r>
              <w:rPr>
                <w:bCs/>
                <w:b/>
              </w:rPr>
              <w:t xml:space="preserve">Type 9</w:t>
            </w:r>
          </w:p>
        </w:tc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Mailles et plates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30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-100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-20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+8 PP</w:t>
            </w:r>
          </w:p>
        </w:tc>
      </w:tr>
      <w:tr>
        <w:tc>
          <w:tcPr/>
          <w:p>
            <w:pPr>
              <w:pStyle w:val="Compact"/>
            </w:pPr>
          </w:p>
        </w:tc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Haubert orque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25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-100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-25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+8 PP</w:t>
            </w:r>
          </w:p>
        </w:tc>
      </w:tr>
      <w:tr>
        <w:tc>
          <w:tcPr/>
          <w:p>
            <w:pPr>
              <w:pStyle w:val="Compact"/>
              <w:jc w:val="center"/>
            </w:pPr>
            <w:r>
              <w:rPr>
                <w:bCs/>
                <w:b/>
              </w:rPr>
              <w:t xml:space="preserve">Type 10</w:t>
            </w:r>
          </w:p>
        </w:tc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Plates / Plates de bataille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35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-100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-20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+10 PP</w:t>
            </w:r>
          </w:p>
        </w:tc>
      </w:tr>
      <w:tr>
        <w:tc>
          <w:tcPr/>
          <w:p>
            <w:pPr>
              <w:pStyle w:val="Compact"/>
            </w:pPr>
          </w:p>
        </w:tc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Plates naine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40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-100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-20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+10 PP</w:t>
            </w:r>
          </w:p>
        </w:tc>
      </w:tr>
      <w:tr>
        <w:tc>
          <w:tcPr/>
          <w:p>
            <w:pPr>
              <w:pStyle w:val="Compact"/>
            </w:pPr>
          </w:p>
        </w:tc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Plates flûtée elfique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50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-80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-15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+8 PP</w:t>
            </w:r>
          </w:p>
        </w:tc>
      </w:tr>
    </w:tbl>
    <w:bookmarkEnd w:id="147"/>
    <w:bookmarkStart w:id="152" w:name="ajustement-dune-armure"/>
    <w:p>
      <w:pPr>
        <w:pStyle w:val="Titre3"/>
      </w:pPr>
      <w:r>
        <w:t xml:space="preserve">Ajustement d’une armure</w:t>
      </w:r>
    </w:p>
    <w:p>
      <w:pPr>
        <w:pStyle w:val="FirstParagraph"/>
      </w:pPr>
      <w:r>
        <w:t xml:space="preserve">Lorsqu’un personnage trouve une armure dans un trésor ou la récupère</w:t>
      </w:r>
      <w:r>
        <w:t xml:space="preserve"> </w:t>
      </w:r>
      <w:r>
        <w:t xml:space="preserve">sur le corps d’un ennemi tombé au combat, elle ne sera en général pas</w:t>
      </w:r>
      <w:r>
        <w:t xml:space="preserve"> </w:t>
      </w:r>
      <w:r>
        <w:t xml:space="preserve">ajustée à son gabarit particulier ; elle sera soit trop grande, soit</w:t>
      </w:r>
      <w:r>
        <w:t xml:space="preserve"> </w:t>
      </w:r>
      <w:r>
        <w:t xml:space="preserve">trop serrée, ou encore avec des bras trop longs, etc. Une armure doit</w:t>
      </w:r>
      <w:r>
        <w:t xml:space="preserve"> </w:t>
      </w:r>
      <w:r>
        <w:t xml:space="preserve">donc être ajustée par un spécialiste. Tant qu’elle n’est pas ajustée,</w:t>
      </w:r>
      <w:r>
        <w:t xml:space="preserve"> </w:t>
      </w:r>
      <w:r>
        <w:t xml:space="preserve">l’armure ne procure que la moitié de son Bonus Défensif et ses Pénalités</w:t>
      </w:r>
      <w:r>
        <w:t xml:space="preserve"> </w:t>
      </w:r>
      <w:r>
        <w:t xml:space="preserve">de Manœuvre sont doublées.</w:t>
      </w:r>
    </w:p>
    <w:p>
      <w:pPr>
        <w:pStyle w:val="Corpsdetexte"/>
      </w:pPr>
      <w:r>
        <w:t xml:space="preserve">Un fabricant d’armure mettra une demi-journée par niveau du type (une</w:t>
      </w:r>
      <w:r>
        <w:t xml:space="preserve"> </w:t>
      </w:r>
      <w:r>
        <w:t xml:space="preserve">demi-journée pour une armure de type 1, 5 jours pour une armure de</w:t>
      </w:r>
      <w:r>
        <w:t xml:space="preserve"> </w:t>
      </w:r>
      <w:r>
        <w:t xml:space="preserve">plates) pour ajuster une armure à son porteur, avec un ou deux essayages</w:t>
      </w:r>
      <w:r>
        <w:t xml:space="preserve"> </w:t>
      </w:r>
      <w:r>
        <w:t xml:space="preserve">durant cette période. La difficulté de la manœuvre de réparation est de</w:t>
      </w:r>
      <w:r>
        <w:t xml:space="preserve"> </w:t>
      </w:r>
      <w:r>
        <w:t xml:space="preserve">101, avec modificateur de -10 par niveau du type (111 pour une Type</w:t>
      </w:r>
      <w:r>
        <w:t xml:space="preserve"> </w:t>
      </w:r>
      <w:r>
        <w:t xml:space="preserve">armure de Type 1, 201 pour une armure de Type 10). Le coût est le plus</w:t>
      </w:r>
      <w:r>
        <w:t xml:space="preserve"> </w:t>
      </w:r>
      <w:r>
        <w:t xml:space="preserve">souvent équivalent à 10% du coût total de l’armure. Des matériaux très</w:t>
      </w:r>
      <w:r>
        <w:t xml:space="preserve"> </w:t>
      </w:r>
      <w:r>
        <w:t xml:space="preserve">spéciaux ou de grands enchantements peuvent amener le MJ à modifier ces</w:t>
      </w:r>
      <w:r>
        <w:t xml:space="preserve"> </w:t>
      </w:r>
      <w:r>
        <w:t xml:space="preserve">paramètres et à entraîner l’heureux nouveau propriétaire vers de</w:t>
      </w:r>
      <w:r>
        <w:t xml:space="preserve"> </w:t>
      </w:r>
      <w:r>
        <w:t xml:space="preserve">nouvelles aventures pour dénicher un artisan capable d’ajuster une</w:t>
      </w:r>
      <w:r>
        <w:t xml:space="preserve"> </w:t>
      </w:r>
      <w:r>
        <w:t xml:space="preserve">armure si puissante…</w:t>
      </w:r>
    </w:p>
    <w:p>
      <w:pPr>
        <w:pStyle w:val="Figure"/>
      </w:pPr>
      <w:r>
        <w:drawing>
          <wp:inline>
            <wp:extent cx="5943600" cy="2005964"/>
            <wp:effectExtent b="0" l="0" r="0" t="0"/>
            <wp:docPr descr="" title="" id="149" name="Picture"/>
            <a:graphic>
              <a:graphicData uri="http://schemas.openxmlformats.org/drawingml/2006/picture">
                <pic:pic>
                  <pic:nvPicPr>
                    <pic:cNvPr descr="images/12-0-illus-82.png" id="150" name="Picture"/>
                    <pic:cNvPicPr>
                      <a:picLocks noChangeArrowheads="1" noChangeAspect="1"/>
                    </pic:cNvPicPr>
                  </pic:nvPicPr>
                  <pic:blipFill>
                    <a:blip r:embed="rId14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005964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FirstParagraph"/>
      </w:pPr>
      <w:bookmarkStart w:id="151" w:name="boucliers"/>
      <w:bookmarkEnd w:id="151"/>
    </w:p>
    <w:bookmarkEnd w:id="152"/>
    <w:bookmarkEnd w:id="153"/>
    <w:bookmarkStart w:id="155" w:name="les-boucliers"/>
    <w:p>
      <w:pPr>
        <w:pStyle w:val="Titre2"/>
      </w:pPr>
      <w:r>
        <w:t xml:space="preserve">Les boucliers</w:t>
      </w:r>
    </w:p>
    <w:p>
      <w:pPr>
        <w:pStyle w:val="FirstParagraph"/>
      </w:pPr>
      <w:r>
        <w:t xml:space="preserve">Le bouclier est l’accessoire porté par la majorité des combattants</w:t>
      </w:r>
      <w:r>
        <w:t xml:space="preserve"> </w:t>
      </w:r>
      <w:r>
        <w:t xml:space="preserve">sur un champ de bataille. Le plus souvent accroché à l’avant-bras, il</w:t>
      </w:r>
      <w:r>
        <w:t xml:space="preserve"> </w:t>
      </w:r>
      <w:r>
        <w:t xml:space="preserve">sert à dévier les coups et à se protéger contre les armes de jet. Ne pas</w:t>
      </w:r>
      <w:r>
        <w:t xml:space="preserve"> </w:t>
      </w:r>
      <w:r>
        <w:t xml:space="preserve">en porter signifie que l’on utilise une arme de jet, une arme à deux</w:t>
      </w:r>
      <w:r>
        <w:t xml:space="preserve"> </w:t>
      </w:r>
      <w:r>
        <w:t xml:space="preserve">mains ou que l’on est monté à cheval, quoi que dans ce cas, les</w:t>
      </w:r>
      <w:r>
        <w:t xml:space="preserve"> </w:t>
      </w:r>
      <w:r>
        <w:t xml:space="preserve">Rohannais par exemple, portent souvent un petit bouclier rond au côté.</w:t>
      </w:r>
      <w:r>
        <w:t xml:space="preserve"> </w:t>
      </w:r>
      <w:r>
        <w:t xml:space="preserve">Encombrant, lourd, quasi inefficace si on ne sait pas s’en servir, le</w:t>
      </w:r>
      <w:r>
        <w:t xml:space="preserve"> </w:t>
      </w:r>
      <w:r>
        <w:t xml:space="preserve">bouclier est dédaigné par la plupart des non-combattants.</w:t>
      </w:r>
    </w:p>
    <w:p>
      <w:pPr>
        <w:pStyle w:val="Corpsdetexte"/>
      </w:pPr>
      <w:r>
        <w:t xml:space="preserve">Le Chapitre</w:t>
      </w:r>
      <w:r>
        <w:t xml:space="preserve"> </w:t>
      </w:r>
      <w:hyperlink r:id="rId131">
        <w:r>
          <w:rPr>
            <w:rStyle w:val="Hyperlink"/>
          </w:rPr>
          <w:t xml:space="preserve">09.1 · Les Armes</w:t>
        </w:r>
        <w:r>
          <w:rPr>
            <w:rStyle w:val="Hyperlink"/>
          </w:rPr>
          <w:t xml:space="preserve"> </w:t>
        </w:r>
        <w:r>
          <w:rPr>
            <w:rStyle w:val="Hyperlink"/>
          </w:rPr>
          <w:t xml:space="preserve">&amp; les Armures</w:t>
        </w:r>
      </w:hyperlink>
      <w:r>
        <w:t xml:space="preserve"> </w:t>
      </w:r>
      <w:r>
        <w:t xml:space="preserve">décrit les différents types de boucliers, la table</w:t>
      </w:r>
      <w:r>
        <w:t xml:space="preserve"> </w:t>
      </w:r>
      <w:r>
        <w:t xml:space="preserve">suivante donne leurs statistiques de jeu. Lors d’un combat dans</w:t>
      </w:r>
      <w:r>
        <w:t xml:space="preserve"> </w:t>
      </w:r>
      <w:r>
        <w:t xml:space="preserve">HARP | TdM, le bouclier confère un bonus au BD de celui qui le porte. Ce</w:t>
      </w:r>
      <w:r>
        <w:t xml:space="preserve"> </w:t>
      </w:r>
      <w:r>
        <w:t xml:space="preserve">bonus est différent suivant que le combattant est entraîné au port du</w:t>
      </w:r>
      <w:r>
        <w:t xml:space="preserve"> </w:t>
      </w:r>
      <w:r>
        <w:t xml:space="preserve">bouclier ou pas.</w:t>
      </w:r>
    </w:p>
    <w:p>
      <w:pPr>
        <w:numPr>
          <w:ilvl w:val="0"/>
          <w:numId w:val="1012"/>
        </w:numPr>
        <w:pStyle w:val="Compact"/>
      </w:pPr>
      <w:r>
        <w:rPr>
          <w:bCs/>
          <w:b/>
        </w:rPr>
        <w:t xml:space="preserve">Type de bouclier</w:t>
      </w:r>
      <w:r>
        <w:t xml:space="preserve"> : le type général du bouclier. Les</w:t>
      </w:r>
      <w:r>
        <w:t xml:space="preserve"> </w:t>
      </w:r>
      <w:r>
        <w:t xml:space="preserve">boucliers spécifiques à certaines races ou cultures font référence à ces</w:t>
      </w:r>
      <w:r>
        <w:t xml:space="preserve"> </w:t>
      </w:r>
      <w:r>
        <w:t xml:space="preserve">types généraux.</w:t>
      </w:r>
    </w:p>
    <w:p>
      <w:pPr>
        <w:numPr>
          <w:ilvl w:val="0"/>
          <w:numId w:val="1012"/>
        </w:numPr>
        <w:pStyle w:val="Compact"/>
      </w:pPr>
      <w:r>
        <w:rPr>
          <w:bCs/>
          <w:b/>
        </w:rPr>
        <w:t xml:space="preserve">Non Entraîné</w:t>
      </w:r>
      <w:r>
        <w:t xml:space="preserve"> : bonus au BD pour les personnages</w:t>
      </w:r>
      <w:r>
        <w:t xml:space="preserve"> </w:t>
      </w:r>
      <w:r>
        <w:t xml:space="preserve">n’ayant pas d’entraînement dans l’utilisation des boucliers.</w:t>
      </w:r>
    </w:p>
    <w:p>
      <w:pPr>
        <w:numPr>
          <w:ilvl w:val="0"/>
          <w:numId w:val="1012"/>
        </w:numPr>
        <w:pStyle w:val="Compact"/>
      </w:pPr>
      <w:r>
        <w:rPr>
          <w:bCs/>
          <w:b/>
        </w:rPr>
        <w:t xml:space="preserve">Entraîné</w:t>
      </w:r>
      <w:r>
        <w:t xml:space="preserve"> : bonus au BD pour les personnages</w:t>
      </w:r>
      <w:r>
        <w:t xml:space="preserve"> </w:t>
      </w:r>
      <w:r>
        <w:t xml:space="preserve">entraînés dans l’utilisation des boucliers (possèdent le Talent :</w:t>
      </w:r>
      <w:r>
        <w:t xml:space="preserve"> </w:t>
      </w:r>
      <w:r>
        <w:t xml:space="preserve">Entraînement au Bouclier).</w:t>
      </w:r>
    </w:p>
    <w:bookmarkStart w:id="154" w:name="table-liste-des-boucliers"/>
    <w:p>
      <w:pPr>
        <w:pStyle w:val="Titre5"/>
      </w:pPr>
      <w:r>
        <w:t xml:space="preserve">Table – Liste des boucliers</w:t>
      </w:r>
    </w:p>
    <w:tbl>
      <w:tblPr>
        <w:tblStyle w:val="Table"/>
        <w:tblW w:type="auto" w:w="0"/>
        <w:tblLook w:firstRow="1" w:lastRow="0" w:firstColumn="0" w:lastColumn="0" w:noHBand="0" w:noVBand="0" w:val="0020"/>
        <w:jc w:val="start"/>
      </w:tblPr>
      <w:tblGrid>
        <w:gridCol w:w="2640"/>
        <w:gridCol w:w="2640"/>
        <w:gridCol w:w="2640"/>
      </w:tblGrid>
      <w:tr>
        <w:trPr>
          <w:tblHeader w:val="true"/>
        </w:trPr>
        <w:tc>
          <w:tcPr/>
          <w:p>
            <w:pPr>
              <w:pStyle w:val="Compact"/>
              <w:jc w:val="left"/>
            </w:pPr>
            <w:r>
              <w:t xml:space="preserve">Type de bouclier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Non Entraîné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Entraîné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Pavois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+15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+30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Ecu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+10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+20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Bouclier Rond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+10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+15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Rondache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+5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+15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Targe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+0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+10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Main Gauche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+0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+10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Sai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+0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+10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Objets Divers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+0 à +15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+10 à +20</w:t>
            </w:r>
          </w:p>
        </w:tc>
      </w:tr>
    </w:tbl>
    <w:p>
      <w:pPr>
        <w:pStyle w:val="Corpsdetexte"/>
      </w:pPr>
      <w:r>
        <w:rPr>
          <w:bCs/>
          <w:b/>
        </w:rPr>
        <w:t xml:space="preserve">Pavois</w:t>
      </w:r>
      <w:r>
        <w:t xml:space="preserve"> : Le pavois protège contre 3 attaques portées</w:t>
      </w:r>
      <w:r>
        <w:t xml:space="preserve"> </w:t>
      </w:r>
      <w:r>
        <w:t xml:space="preserve">de front ou de côté. Il n’est pas possible de tenir d’autres objets dans</w:t>
      </w:r>
      <w:r>
        <w:t xml:space="preserve"> </w:t>
      </w:r>
      <w:r>
        <w:t xml:space="preserve">la main qui tient ce bouclier. On peut se dissimuler derrière en le</w:t>
      </w:r>
      <w:r>
        <w:t xml:space="preserve"> </w:t>
      </w:r>
      <w:r>
        <w:t xml:space="preserve">posant au sol et l’on bénéficie alors d’une position à couvert, au</w:t>
      </w:r>
      <w:r>
        <w:t xml:space="preserve"> </w:t>
      </w:r>
      <w:r>
        <w:t xml:space="preserve">détriment d’une mobilité nulle.</w:t>
      </w:r>
    </w:p>
    <w:p>
      <w:pPr>
        <w:pStyle w:val="Corpsdetexte"/>
      </w:pPr>
      <w:r>
        <w:rPr>
          <w:bCs/>
          <w:b/>
        </w:rPr>
        <w:t xml:space="preserve">Ecu</w:t>
      </w:r>
      <w:r>
        <w:t xml:space="preserve"> : L’écu protège contre 2 attaques portées de</w:t>
      </w:r>
      <w:r>
        <w:t xml:space="preserve"> </w:t>
      </w:r>
      <w:r>
        <w:t xml:space="preserve">front ou de côté. Il n’est pas possible de tenir d’autres objets dans la</w:t>
      </w:r>
      <w:r>
        <w:t xml:space="preserve"> </w:t>
      </w:r>
      <w:r>
        <w:t xml:space="preserve">main qui tient ce bouclier.</w:t>
      </w:r>
    </w:p>
    <w:p>
      <w:pPr>
        <w:pStyle w:val="Corpsdetexte"/>
      </w:pPr>
      <w:r>
        <w:rPr>
          <w:bCs/>
          <w:b/>
        </w:rPr>
        <w:t xml:space="preserve">Bouclier rond</w:t>
      </w:r>
      <w:r>
        <w:t xml:space="preserve"> : Le bouclier rond protège contre 2</w:t>
      </w:r>
      <w:r>
        <w:t xml:space="preserve"> </w:t>
      </w:r>
      <w:r>
        <w:t xml:space="preserve">attaques portées de front ou de côté. Il n’est pas possible de tenir</w:t>
      </w:r>
      <w:r>
        <w:t xml:space="preserve"> </w:t>
      </w:r>
      <w:r>
        <w:t xml:space="preserve">d’autres objets dans la main qui tient ce bouclier.</w:t>
      </w:r>
    </w:p>
    <w:p>
      <w:pPr>
        <w:pStyle w:val="Corpsdetexte"/>
      </w:pPr>
      <w:r>
        <w:rPr>
          <w:bCs/>
          <w:b/>
        </w:rPr>
        <w:t xml:space="preserve">Rondache</w:t>
      </w:r>
      <w:r>
        <w:t xml:space="preserve"> : La rondache protège contre deux attaques</w:t>
      </w:r>
      <w:r>
        <w:t xml:space="preserve"> </w:t>
      </w:r>
      <w:r>
        <w:t xml:space="preserve">frontales. Il est possible de tenir d’autres objets dans la main qui</w:t>
      </w:r>
      <w:r>
        <w:t xml:space="preserve"> </w:t>
      </w:r>
      <w:r>
        <w:t xml:space="preserve">tient la rondache (comme une torche), mais pas d’utiliser une arme.</w:t>
      </w:r>
    </w:p>
    <w:p>
      <w:pPr>
        <w:pStyle w:val="Corpsdetexte"/>
      </w:pPr>
      <w:r>
        <w:rPr>
          <w:bCs/>
          <w:b/>
        </w:rPr>
        <w:t xml:space="preserve">Targe</w:t>
      </w:r>
      <w:r>
        <w:t xml:space="preserve"> : La targe protège contre une seule attaque</w:t>
      </w:r>
      <w:r>
        <w:t xml:space="preserve"> </w:t>
      </w:r>
      <w:r>
        <w:t xml:space="preserve">frontale. Il est possible de tenir des armes de jet à deux mains avec</w:t>
      </w:r>
      <w:r>
        <w:t xml:space="preserve"> </w:t>
      </w:r>
      <w:r>
        <w:t xml:space="preserve">une targe, mais pas d’utiliser une arme de mêlée. La targe peut donc</w:t>
      </w:r>
      <w:r>
        <w:t xml:space="preserve"> </w:t>
      </w:r>
      <w:r>
        <w:t xml:space="preserve">être utilisée sans inconvénient par des archers ou des arbalétriers.</w:t>
      </w:r>
    </w:p>
    <w:p>
      <w:pPr>
        <w:pStyle w:val="Corpsdetexte"/>
      </w:pPr>
      <w:r>
        <w:rPr>
          <w:bCs/>
          <w:b/>
        </w:rPr>
        <w:t xml:space="preserve">Les armes secondaires</w:t>
      </w:r>
      <w:r>
        <w:t xml:space="preserve"> </w:t>
      </w:r>
      <w:r>
        <w:t xml:space="preserve">utilisées conjointement avec</w:t>
      </w:r>
      <w:r>
        <w:t xml:space="preserve"> </w:t>
      </w:r>
      <w:r>
        <w:t xml:space="preserve">une arme principale, telles que le Sai et la Main-Gauche, ne procurent</w:t>
      </w:r>
      <w:r>
        <w:t xml:space="preserve"> </w:t>
      </w:r>
      <w:r>
        <w:t xml:space="preserve">leur bonus au DB que lorsqu’elles sont utilisées dans une posture</w:t>
      </w:r>
      <w:r>
        <w:t xml:space="preserve"> </w:t>
      </w:r>
      <w:r>
        <w:t xml:space="preserve">défensive, jamais lorsque l’on porte une attaque avec elles.</w:t>
      </w:r>
    </w:p>
    <w:p>
      <w:pPr>
        <w:pStyle w:val="Corpsdetexte"/>
      </w:pPr>
      <w:r>
        <w:rPr>
          <w:bCs/>
          <w:b/>
        </w:rPr>
        <w:t xml:space="preserve">Des objets divers</w:t>
      </w:r>
      <w:r>
        <w:t xml:space="preserve"> </w:t>
      </w:r>
      <w:r>
        <w:t xml:space="preserve">trouvés sur le champ de bataille</w:t>
      </w:r>
      <w:r>
        <w:t xml:space="preserve"> </w:t>
      </w:r>
      <w:r>
        <w:t xml:space="preserve">ou dans une taverne peuvent aussi servir de boucliers. On imagine un</w:t>
      </w:r>
      <w:r>
        <w:t xml:space="preserve"> </w:t>
      </w:r>
      <w:r>
        <w:t xml:space="preserve">guerrier surpris dans une rixe prenant une chaise pour se protéger, ou</w:t>
      </w:r>
      <w:r>
        <w:t xml:space="preserve"> </w:t>
      </w:r>
      <w:r>
        <w:t xml:space="preserve">un combattant bricolant un bouclier sur le champ de bataille, le sien</w:t>
      </w:r>
      <w:r>
        <w:t xml:space="preserve"> </w:t>
      </w:r>
      <w:r>
        <w:t xml:space="preserve">ayant été perdu ou brisé. Le MJ a tout loisir de fixer le bonus exact</w:t>
      </w:r>
      <w:r>
        <w:t xml:space="preserve"> </w:t>
      </w:r>
      <w:r>
        <w:t xml:space="preserve">fourni par ces boucliers de fortune, en fonction de leur adéquation à la</w:t>
      </w:r>
      <w:r>
        <w:t xml:space="preserve"> </w:t>
      </w:r>
      <w:r>
        <w:t xml:space="preserve">fonction et de la qualité de leur fabrication ou encore de la résistance</w:t>
      </w:r>
      <w:r>
        <w:t xml:space="preserve"> </w:t>
      </w:r>
      <w:r>
        <w:t xml:space="preserve">des matériaux les composant.</w:t>
      </w:r>
    </w:p>
    <w:bookmarkEnd w:id="154"/>
    <w:bookmarkEnd w:id="155"/>
    <w:bookmarkEnd w:id="156"/>
    <w:sectPr w:rsidR="006D1F28" w:rsidRPr="004F7787" w:rsidSect="00BB399F">
      <w:pgSz w:h="15840" w:w="12240"/>
      <w:pgMar w:bottom="1440" w:footer="720" w:gutter="0" w:header="720" w:left="1440" w:right="1440" w:top="1440"/>
      <w:cols w:space="720"/>
      <w:docGrid w:linePitch="360"/>
    </w:sectPr>
  </w:body>
</w:document>
</file>

<file path=word/comments.xml><?xml version="1.0" encoding="utf-8"?>
<w:comments xmlns:w="http://schemas.openxmlformats.org/wordprocessingml/2006/main" xmlns:m="http://schemas.openxmlformats.org/officeDocument/2006/math" xmlns:r="http://schemas.openxmlformats.org/officeDocument/2006/relationships" xmlns:o="urn:schemas-microsoft-com:office:office" xmlns:v="urn:schemas-microsoft-com:vml" xmlns:w10="urn:schemas-microsoft-com:office:word" xmlns:a="http://schemas.openxmlformats.org/drawingml/2006/main" xmlns:pic="http://schemas.openxmlformats.org/drawingml/2006/picture" xmlns:wp="http://schemas.openxmlformats.org/drawingml/2006/wordprocessingDrawing"/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  <w:font w:name="Hoefler Text">
    <w:altName w:val="Calibri"/>
    <w:charset w:val="00"/>
    <w:family w:val="auto"/>
    <w:pitch w:val="variable"/>
    <w:sig w:usb0="800002FF" w:usb1="5000204B" w:usb2="00000004" w:usb3="00000000" w:csb0="00000197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</w:fonts>
</file>

<file path=word/footnotes.xml><?xml version="1.0" encoding="utf-8"?>
<w:footnotes xmlns:w="http://schemas.openxmlformats.org/wordprocessingml/2006/main" xmlns:m="http://schemas.openxmlformats.org/officeDocument/2006/math" xmlns:r="http://schemas.openxmlformats.org/officeDocument/2006/relationships" xmlns:o="urn:schemas-microsoft-com:office:office" xmlns:v="urn:schemas-microsoft-com:vml" xmlns:w10="urn:schemas-microsoft-com:office:word" xmlns:a="http://schemas.openxmlformats.org/drawingml/2006/main" xmlns:pic="http://schemas.openxmlformats.org/drawingml/2006/picture" xmlns:wp="http://schemas.openxmlformats.org/drawingml/2006/wordprocessingDrawing">
  <w:footnote w:type="continuationSeparator" w:id="0">
    <w:p>
      <w:r>
        <w:continuationSeparator/>
      </w:r>
    </w:p>
  </w:footnote>
  <w:footnote w:type="separator" w:id="-1">
    <w:p>
      <w:r>
        <w:separator/>
      </w:r>
    </w:p>
  </w:footnote>
</w:footnotes>
</file>

<file path=word/numbering.xml><?xml version="1.0" encoding="utf-8"?>
<w:numbering xmlns:aink="http://schemas.microsoft.com/office/drawing/2016/ink" xmlns:am3d="http://schemas.microsoft.com/office/drawing/2017/model3d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="http://schemas.openxmlformats.org/officeDocument/2006/math" xmlns:mc="http://schemas.openxmlformats.org/markup-compatibility/2006"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:w16sdtdh="http://schemas.microsoft.com/office/word/2020/wordml/sdtdatahash" xmlns:w16se="http://schemas.microsoft.com/office/word/2015/wordml/symex" xmlns:wne="http://schemas.microsoft.com/office/word/2006/wordml" xmlns:wp="http://schemas.openxmlformats.org/drawingml/2006/wordprocessingDrawing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mc:Ignorable="w14 w15 w16se w16cid w16 w16cex w16sdtdh wp14">
  <w:abstractNum w15:restartNumberingAfterBreak="0" w:abstractNumId="0">
    <w:nsid w:val="80A3BF21"/>
    <w:multiLevelType w:val="multilevel"/>
    <w:tmpl w:val="19FE978A"/>
    <w:lvl w:ilvl="0">
      <w:start w:val="1"/>
      <w:numFmt w:val="bullet"/>
      <w:lvlText w:val=""/>
      <w:lvlJc w:val="left"/>
      <w:pPr>
        <w:tabs>
          <w:tab w:pos="0" w:val="num"/>
        </w:tabs>
        <w:ind w:hanging="480" w:left="480"/>
      </w:pPr>
      <w:rPr>
        <w:rFonts w:ascii="Symbol" w:hAnsi="Symbol" w:hint="default"/>
        <w:sz w:val="20"/>
      </w:rPr>
    </w:lvl>
    <w:lvl w:ilvl="1">
      <w:start w:val="1"/>
      <w:numFmt w:val="bullet"/>
      <w:lvlText w:val=""/>
      <w:lvlJc w:val="left"/>
      <w:pPr>
        <w:tabs>
          <w:tab w:pos="720" w:val="num"/>
        </w:tabs>
        <w:ind w:hanging="480" w:left="1200"/>
      </w:pPr>
      <w:rPr>
        <w:rFonts w:ascii="Symbol" w:hAnsi="Symbol" w:hint="default"/>
        <w:sz w:val="16"/>
      </w:rPr>
    </w:lvl>
    <w:lvl w:ilvl="2">
      <w:start w:val="1"/>
      <w:numFmt w:val="bullet"/>
      <w:lvlText w:val=""/>
      <w:lvlJc w:val="left"/>
      <w:pPr>
        <w:tabs>
          <w:tab w:pos="1440" w:val="num"/>
        </w:tabs>
        <w:ind w:hanging="480" w:left="1920"/>
      </w:pPr>
      <w:rPr>
        <w:rFonts w:ascii="Symbol" w:hAnsi="Symbol" w:hint="default"/>
        <w:sz w:val="20"/>
      </w:rPr>
    </w:lvl>
    <w:lvl w:ilvl="3">
      <w:numFmt w:val="bullet"/>
      <w:lvlText w:val="–"/>
      <w:lvlJc w:val="left"/>
      <w:pPr>
        <w:tabs>
          <w:tab w:pos="2160" w:val="num"/>
        </w:tabs>
        <w:ind w:hanging="480" w:left="2640"/>
      </w:pPr>
    </w:lvl>
    <w:lvl w:ilvl="4">
      <w:numFmt w:val="bullet"/>
      <w:lvlText w:val="•"/>
      <w:lvlJc w:val="left"/>
      <w:pPr>
        <w:tabs>
          <w:tab w:pos="2880" w:val="num"/>
        </w:tabs>
        <w:ind w:hanging="480" w:left="3360"/>
      </w:pPr>
    </w:lvl>
    <w:lvl w:ilvl="5">
      <w:numFmt w:val="bullet"/>
      <w:lvlText w:val="–"/>
      <w:lvlJc w:val="left"/>
      <w:pPr>
        <w:tabs>
          <w:tab w:pos="3600" w:val="num"/>
        </w:tabs>
        <w:ind w:hanging="480" w:left="4080"/>
      </w:pPr>
    </w:lvl>
    <w:lvl w:ilvl="6">
      <w:numFmt w:val="bullet"/>
      <w:lvlText w:val="•"/>
      <w:lvlJc w:val="left"/>
      <w:pPr>
        <w:tabs>
          <w:tab w:pos="4320" w:val="num"/>
        </w:tabs>
        <w:ind w:hanging="480" w:left="4800"/>
      </w:pPr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15:restartNumberingAfterBreak="0" w:abstractNumId="1">
    <w:nsid w:val="FFFFFF7C"/>
    <w:multiLevelType w:val="singleLevel"/>
    <w:tmpl w:val="8084D268"/>
    <w:lvl w:ilvl="0">
      <w:start w:val="1"/>
      <w:numFmt w:val="decimal"/>
      <w:lvlText w:val="%1."/>
      <w:lvlJc w:val="left"/>
      <w:pPr>
        <w:tabs>
          <w:tab w:pos="1492" w:val="num"/>
        </w:tabs>
        <w:ind w:hanging="360" w:left="1492"/>
      </w:pPr>
    </w:lvl>
  </w:abstractNum>
  <w:abstractNum w15:restartNumberingAfterBreak="0" w:abstractNumId="2">
    <w:nsid w:val="FFFFFF7D"/>
    <w:multiLevelType w:val="singleLevel"/>
    <w:tmpl w:val="7C72BD9C"/>
    <w:lvl w:ilvl="0">
      <w:start w:val="1"/>
      <w:numFmt w:val="decimal"/>
      <w:lvlText w:val="%1."/>
      <w:lvlJc w:val="left"/>
      <w:pPr>
        <w:tabs>
          <w:tab w:pos="1209" w:val="num"/>
        </w:tabs>
        <w:ind w:hanging="360" w:left="1209"/>
      </w:pPr>
    </w:lvl>
  </w:abstractNum>
  <w:abstractNum w15:restartNumberingAfterBreak="0" w:abstractNumId="3">
    <w:nsid w:val="FFFFFF7E"/>
    <w:multiLevelType w:val="singleLevel"/>
    <w:tmpl w:val="760AE55C"/>
    <w:lvl w:ilvl="0">
      <w:start w:val="1"/>
      <w:numFmt w:val="decimal"/>
      <w:lvlText w:val="%1."/>
      <w:lvlJc w:val="left"/>
      <w:pPr>
        <w:tabs>
          <w:tab w:pos="926" w:val="num"/>
        </w:tabs>
        <w:ind w:hanging="360" w:left="926"/>
      </w:pPr>
    </w:lvl>
  </w:abstractNum>
  <w:abstractNum w15:restartNumberingAfterBreak="0" w:abstractNumId="4">
    <w:nsid w:val="FFFFFF7F"/>
    <w:multiLevelType w:val="singleLevel"/>
    <w:tmpl w:val="225ECE86"/>
    <w:lvl w:ilvl="0">
      <w:start w:val="1"/>
      <w:numFmt w:val="decimal"/>
      <w:lvlText w:val="%1."/>
      <w:lvlJc w:val="left"/>
      <w:pPr>
        <w:tabs>
          <w:tab w:pos="643" w:val="num"/>
        </w:tabs>
        <w:ind w:hanging="360" w:left="643"/>
      </w:pPr>
    </w:lvl>
  </w:abstractNum>
  <w:abstractNum w15:restartNumberingAfterBreak="0" w:abstractNumId="5">
    <w:nsid w:val="FFFFFF80"/>
    <w:multiLevelType w:val="singleLevel"/>
    <w:tmpl w:val="56F212EE"/>
    <w:lvl w:ilvl="0">
      <w:start w:val="1"/>
      <w:numFmt w:val="bullet"/>
      <w:lvlText w:val=""/>
      <w:lvlJc w:val="left"/>
      <w:pPr>
        <w:tabs>
          <w:tab w:pos="1492" w:val="num"/>
        </w:tabs>
        <w:ind w:hanging="360" w:left="1492"/>
      </w:pPr>
      <w:rPr>
        <w:rFonts w:ascii="Symbol" w:hAnsi="Symbol" w:hint="default"/>
      </w:rPr>
    </w:lvl>
  </w:abstractNum>
  <w:abstractNum w15:restartNumberingAfterBreak="0" w:abstractNumId="6">
    <w:nsid w:val="FFFFFF81"/>
    <w:multiLevelType w:val="singleLevel"/>
    <w:tmpl w:val="4F32C656"/>
    <w:lvl w:ilvl="0">
      <w:start w:val="1"/>
      <w:numFmt w:val="bullet"/>
      <w:lvlText w:val=""/>
      <w:lvlJc w:val="left"/>
      <w:pPr>
        <w:tabs>
          <w:tab w:pos="1209" w:val="num"/>
        </w:tabs>
        <w:ind w:hanging="360" w:left="1209"/>
      </w:pPr>
      <w:rPr>
        <w:rFonts w:ascii="Symbol" w:hAnsi="Symbol" w:hint="default"/>
      </w:rPr>
    </w:lvl>
  </w:abstractNum>
  <w:abstractNum w15:restartNumberingAfterBreak="0" w:abstractNumId="7">
    <w:nsid w:val="FFFFFF82"/>
    <w:multiLevelType w:val="singleLevel"/>
    <w:tmpl w:val="0A9C42CE"/>
    <w:lvl w:ilvl="0">
      <w:start w:val="1"/>
      <w:numFmt w:val="bullet"/>
      <w:lvlText w:val=""/>
      <w:lvlJc w:val="left"/>
      <w:pPr>
        <w:tabs>
          <w:tab w:pos="926" w:val="num"/>
        </w:tabs>
        <w:ind w:hanging="360" w:left="926"/>
      </w:pPr>
      <w:rPr>
        <w:rFonts w:ascii="Symbol" w:hAnsi="Symbol" w:hint="default"/>
      </w:rPr>
    </w:lvl>
  </w:abstractNum>
  <w:abstractNum w15:restartNumberingAfterBreak="0" w:abstractNumId="8">
    <w:nsid w:val="FFFFFF83"/>
    <w:multiLevelType w:val="singleLevel"/>
    <w:tmpl w:val="3D229C56"/>
    <w:lvl w:ilvl="0">
      <w:start w:val="1"/>
      <w:numFmt w:val="bullet"/>
      <w:lvlText w:val=""/>
      <w:lvlJc w:val="left"/>
      <w:pPr>
        <w:tabs>
          <w:tab w:pos="643" w:val="num"/>
        </w:tabs>
        <w:ind w:hanging="360" w:left="643"/>
      </w:pPr>
      <w:rPr>
        <w:rFonts w:ascii="Symbol" w:hAnsi="Symbol" w:hint="default"/>
      </w:rPr>
    </w:lvl>
  </w:abstractNum>
  <w:abstractNum w15:restartNumberingAfterBreak="0" w:abstractNumId="9">
    <w:nsid w:val="FFFFFF88"/>
    <w:multiLevelType w:val="singleLevel"/>
    <w:tmpl w:val="A4942BFE"/>
    <w:lvl w:ilvl="0">
      <w:start w:val="1"/>
      <w:numFmt w:val="decimal"/>
      <w:lvlText w:val="%1."/>
      <w:lvlJc w:val="left"/>
      <w:pPr>
        <w:tabs>
          <w:tab w:pos="360" w:val="num"/>
        </w:tabs>
        <w:ind w:hanging="360" w:left="360"/>
      </w:pPr>
    </w:lvl>
  </w:abstractNum>
  <w:abstractNum w15:restartNumberingAfterBreak="0" w:abstractNumId="10">
    <w:nsid w:val="FFFFFF89"/>
    <w:multiLevelType w:val="singleLevel"/>
    <w:tmpl w:val="7716FEA8"/>
    <w:lvl w:ilvl="0">
      <w:start w:val="1"/>
      <w:numFmt w:val="bullet"/>
      <w:lvlText w:val=""/>
      <w:lvlJc w:val="left"/>
      <w:pPr>
        <w:tabs>
          <w:tab w:pos="360" w:val="num"/>
        </w:tabs>
        <w:ind w:hanging="360" w:left="360"/>
      </w:pPr>
      <w:rPr>
        <w:rFonts w:ascii="Symbol" w:hAnsi="Symbol" w:hint="default"/>
      </w:rPr>
    </w:lvl>
  </w:abstractNum>
  <w:abstractNum w15:restartNumberingAfterBreak="0" w:abstractNumId="11">
    <w:nsid w:val="255DA1CD"/>
    <w:multiLevelType w:val="multilevel"/>
    <w:tmpl w:val="82EE88C2"/>
    <w:lvl w:ilvl="0">
      <w:start w:val="3"/>
      <w:numFmt w:val="decimal"/>
      <w:lvlText w:val="(%1)"/>
      <w:lvlJc w:val="left"/>
      <w:pPr>
        <w:tabs>
          <w:tab w:pos="0" w:val="num"/>
        </w:tabs>
        <w:ind w:hanging="480" w:left="480"/>
      </w:pPr>
    </w:lvl>
    <w:lvl w:ilvl="1">
      <w:start w:val="3"/>
      <w:numFmt w:val="decimal"/>
      <w:lvlText w:val="(%2)"/>
      <w:lvlJc w:val="left"/>
      <w:pPr>
        <w:tabs>
          <w:tab w:pos="720" w:val="num"/>
        </w:tabs>
        <w:ind w:hanging="480" w:left="1200"/>
      </w:pPr>
    </w:lvl>
    <w:lvl w:ilvl="2">
      <w:start w:val="3"/>
      <w:numFmt w:val="decimal"/>
      <w:lvlText w:val="(%3)"/>
      <w:lvlJc w:val="left"/>
      <w:pPr>
        <w:tabs>
          <w:tab w:pos="1440" w:val="num"/>
        </w:tabs>
        <w:ind w:hanging="480" w:left="1920"/>
      </w:pPr>
    </w:lvl>
    <w:lvl w:ilvl="3">
      <w:start w:val="3"/>
      <w:numFmt w:val="decimal"/>
      <w:lvlText w:val="(%4)"/>
      <w:lvlJc w:val="left"/>
      <w:pPr>
        <w:tabs>
          <w:tab w:pos="2160" w:val="num"/>
        </w:tabs>
        <w:ind w:hanging="480" w:left="2640"/>
      </w:pPr>
    </w:lvl>
    <w:lvl w:ilvl="4">
      <w:start w:val="3"/>
      <w:numFmt w:val="decimal"/>
      <w:lvlText w:val="(%5)"/>
      <w:lvlJc w:val="left"/>
      <w:pPr>
        <w:tabs>
          <w:tab w:pos="2880" w:val="num"/>
        </w:tabs>
        <w:ind w:hanging="480" w:left="3360"/>
      </w:pPr>
    </w:lvl>
    <w:lvl w:ilvl="5">
      <w:start w:val="3"/>
      <w:numFmt w:val="decimal"/>
      <w:lvlText w:val="(%6)"/>
      <w:lvlJc w:val="left"/>
      <w:pPr>
        <w:tabs>
          <w:tab w:pos="3600" w:val="num"/>
        </w:tabs>
        <w:ind w:hanging="480" w:left="4080"/>
      </w:pPr>
    </w:lvl>
    <w:lvl w:ilvl="6">
      <w:start w:val="3"/>
      <w:numFmt w:val="decimal"/>
      <w:lvlText w:val="(%7)"/>
      <w:lvlJc w:val="left"/>
      <w:pPr>
        <w:tabs>
          <w:tab w:pos="4320" w:val="num"/>
        </w:tabs>
        <w:ind w:hanging="480" w:left="4800"/>
      </w:pPr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15:restartNumberingAfterBreak="0" w:abstractNumId="12">
    <w:nsid w:val="3371589D"/>
    <w:multiLevelType w:val="multilevel"/>
    <w:tmpl w:val="54B2C838"/>
    <w:lvl w:ilvl="0">
      <w:start w:val="1"/>
      <w:numFmt w:val="decimal"/>
      <w:lvlText w:val="(%1)"/>
      <w:lvlJc w:val="left"/>
      <w:pPr>
        <w:tabs>
          <w:tab w:pos="0" w:val="num"/>
        </w:tabs>
        <w:ind w:hanging="480" w:left="480"/>
      </w:pPr>
    </w:lvl>
    <w:lvl w:ilvl="1">
      <w:start w:val="1"/>
      <w:numFmt w:val="decimal"/>
      <w:lvlText w:val="(%2)"/>
      <w:lvlJc w:val="left"/>
      <w:pPr>
        <w:tabs>
          <w:tab w:pos="720" w:val="num"/>
        </w:tabs>
        <w:ind w:hanging="480" w:left="1200"/>
      </w:pPr>
    </w:lvl>
    <w:lvl w:ilvl="2">
      <w:start w:val="1"/>
      <w:numFmt w:val="decimal"/>
      <w:lvlText w:val="(%3)"/>
      <w:lvlJc w:val="left"/>
      <w:pPr>
        <w:tabs>
          <w:tab w:pos="1440" w:val="num"/>
        </w:tabs>
        <w:ind w:hanging="480" w:left="1920"/>
      </w:pPr>
    </w:lvl>
    <w:lvl w:ilvl="3">
      <w:start w:val="1"/>
      <w:numFmt w:val="decimal"/>
      <w:lvlText w:val="(%4)"/>
      <w:lvlJc w:val="left"/>
      <w:pPr>
        <w:tabs>
          <w:tab w:pos="2160" w:val="num"/>
        </w:tabs>
        <w:ind w:hanging="480" w:left="2640"/>
      </w:pPr>
    </w:lvl>
    <w:lvl w:ilvl="4">
      <w:start w:val="1"/>
      <w:numFmt w:val="decimal"/>
      <w:lvlText w:val="(%5)"/>
      <w:lvlJc w:val="left"/>
      <w:pPr>
        <w:tabs>
          <w:tab w:pos="2880" w:val="num"/>
        </w:tabs>
        <w:ind w:hanging="480" w:left="3360"/>
      </w:pPr>
    </w:lvl>
    <w:lvl w:ilvl="5">
      <w:start w:val="1"/>
      <w:numFmt w:val="decimal"/>
      <w:lvlText w:val="(%6)"/>
      <w:lvlJc w:val="left"/>
      <w:pPr>
        <w:tabs>
          <w:tab w:pos="3600" w:val="num"/>
        </w:tabs>
        <w:ind w:hanging="480" w:left="4080"/>
      </w:pPr>
    </w:lvl>
    <w:lvl w:ilvl="6">
      <w:start w:val="1"/>
      <w:numFmt w:val="decimal"/>
      <w:lvlText w:val="(%7)"/>
      <w:lvlJc w:val="left"/>
      <w:pPr>
        <w:tabs>
          <w:tab w:pos="4320" w:val="num"/>
        </w:tabs>
        <w:ind w:hanging="480" w:left="4800"/>
      </w:pPr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15:restartNumberingAfterBreak="0" w:abstractNumId="13">
    <w:nsid w:val="3A0CC6BA"/>
    <w:multiLevelType w:val="multilevel"/>
    <w:tmpl w:val="BDD2D0D8"/>
    <w:lvl w:ilvl="0">
      <w:start w:val="5"/>
      <w:numFmt w:val="decimal"/>
      <w:lvlText w:val="%1."/>
      <w:lvlJc w:val="left"/>
      <w:pPr>
        <w:tabs>
          <w:tab w:pos="0" w:val="num"/>
        </w:tabs>
        <w:ind w:hanging="480" w:left="480"/>
      </w:pPr>
    </w:lvl>
    <w:lvl w:ilvl="1">
      <w:start w:val="5"/>
      <w:numFmt w:val="decimal"/>
      <w:lvlText w:val="%2."/>
      <w:lvlJc w:val="left"/>
      <w:pPr>
        <w:tabs>
          <w:tab w:pos="720" w:val="num"/>
        </w:tabs>
        <w:ind w:hanging="480" w:left="1200"/>
      </w:pPr>
    </w:lvl>
    <w:lvl w:ilvl="2">
      <w:start w:val="5"/>
      <w:numFmt w:val="decimal"/>
      <w:lvlText w:val="%3."/>
      <w:lvlJc w:val="left"/>
      <w:pPr>
        <w:tabs>
          <w:tab w:pos="1440" w:val="num"/>
        </w:tabs>
        <w:ind w:hanging="480" w:left="1920"/>
      </w:pPr>
    </w:lvl>
    <w:lvl w:ilvl="3">
      <w:start w:val="5"/>
      <w:numFmt w:val="decimal"/>
      <w:lvlText w:val="%4."/>
      <w:lvlJc w:val="left"/>
      <w:pPr>
        <w:tabs>
          <w:tab w:pos="2160" w:val="num"/>
        </w:tabs>
        <w:ind w:hanging="480" w:left="2640"/>
      </w:pPr>
    </w:lvl>
    <w:lvl w:ilvl="4">
      <w:start w:val="5"/>
      <w:numFmt w:val="decimal"/>
      <w:lvlText w:val="%5."/>
      <w:lvlJc w:val="left"/>
      <w:pPr>
        <w:tabs>
          <w:tab w:pos="2880" w:val="num"/>
        </w:tabs>
        <w:ind w:hanging="480" w:left="3360"/>
      </w:pPr>
    </w:lvl>
    <w:lvl w:ilvl="5">
      <w:start w:val="5"/>
      <w:numFmt w:val="decimal"/>
      <w:lvlText w:val="%6."/>
      <w:lvlJc w:val="left"/>
      <w:pPr>
        <w:tabs>
          <w:tab w:pos="3600" w:val="num"/>
        </w:tabs>
        <w:ind w:hanging="480" w:left="4080"/>
      </w:pPr>
    </w:lvl>
    <w:lvl w:ilvl="6">
      <w:start w:val="5"/>
      <w:numFmt w:val="decimal"/>
      <w:lvlText w:val="%7."/>
      <w:lvlJc w:val="left"/>
      <w:pPr>
        <w:tabs>
          <w:tab w:pos="4320" w:val="num"/>
        </w:tabs>
        <w:ind w:hanging="480" w:left="4800"/>
      </w:pPr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15:restartNumberingAfterBreak="0" w:abstractNumId="14">
    <w:nsid w:val="55FC5ABC"/>
    <w:multiLevelType w:val="multilevel"/>
    <w:tmpl w:val="12548A0E"/>
    <w:lvl w:ilvl="0">
      <w:start w:val="1"/>
      <w:numFmt w:val="bullet"/>
      <w:pStyle w:val="Paragraphedeliste"/>
      <w:lvlText w:val=""/>
      <w:lvlJc w:val="left"/>
      <w:pPr>
        <w:tabs>
          <w:tab w:pos="0" w:val="num"/>
        </w:tabs>
        <w:ind w:hanging="480" w:left="480"/>
      </w:pPr>
      <w:rPr>
        <w:rFonts w:ascii="Symbol" w:hAnsi="Symbol" w:hint="default"/>
        <w:sz w:val="20"/>
      </w:rPr>
    </w:lvl>
    <w:lvl w:ilvl="1">
      <w:start w:val="1"/>
      <w:numFmt w:val="bullet"/>
      <w:lvlText w:val=""/>
      <w:lvlJc w:val="left"/>
      <w:pPr>
        <w:tabs>
          <w:tab w:pos="720" w:val="num"/>
        </w:tabs>
        <w:ind w:hanging="480" w:left="1200"/>
      </w:pPr>
      <w:rPr>
        <w:rFonts w:ascii="Symbol" w:hAnsi="Symbol" w:hint="default"/>
        <w:sz w:val="16"/>
      </w:rPr>
    </w:lvl>
    <w:lvl w:ilvl="2">
      <w:start w:val="1"/>
      <w:numFmt w:val="bullet"/>
      <w:lvlText w:val=""/>
      <w:lvlJc w:val="left"/>
      <w:pPr>
        <w:tabs>
          <w:tab w:pos="1440" w:val="num"/>
        </w:tabs>
        <w:ind w:hanging="480" w:left="1920"/>
      </w:pPr>
      <w:rPr>
        <w:rFonts w:ascii="Symbol" w:hAnsi="Symbol" w:hint="default"/>
        <w:sz w:val="20"/>
      </w:rPr>
    </w:lvl>
    <w:lvl w:ilvl="3">
      <w:numFmt w:val="bullet"/>
      <w:lvlText w:val="–"/>
      <w:lvlJc w:val="left"/>
      <w:pPr>
        <w:tabs>
          <w:tab w:pos="2160" w:val="num"/>
        </w:tabs>
        <w:ind w:hanging="480" w:left="2640"/>
      </w:pPr>
    </w:lvl>
    <w:lvl w:ilvl="4">
      <w:numFmt w:val="bullet"/>
      <w:lvlText w:val="•"/>
      <w:lvlJc w:val="left"/>
      <w:pPr>
        <w:tabs>
          <w:tab w:pos="2880" w:val="num"/>
        </w:tabs>
        <w:ind w:hanging="480" w:left="3360"/>
      </w:pPr>
    </w:lvl>
    <w:lvl w:ilvl="5">
      <w:numFmt w:val="bullet"/>
      <w:lvlText w:val="–"/>
      <w:lvlJc w:val="left"/>
      <w:pPr>
        <w:tabs>
          <w:tab w:pos="3600" w:val="num"/>
        </w:tabs>
        <w:ind w:hanging="480" w:left="4080"/>
      </w:pPr>
    </w:lvl>
    <w:lvl w:ilvl="6">
      <w:numFmt w:val="bullet"/>
      <w:lvlText w:val="•"/>
      <w:lvlJc w:val="left"/>
      <w:pPr>
        <w:tabs>
          <w:tab w:pos="4320" w:val="num"/>
        </w:tabs>
        <w:ind w:hanging="480" w:left="4800"/>
      </w:pPr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15:restartNumberingAfterBreak="0" w:abstractNumId="15">
    <w:nsid w:val="66EB4C9B"/>
    <w:multiLevelType w:val="multilevel"/>
    <w:tmpl w:val="11E6F828"/>
    <w:lvl w:ilvl="0">
      <w:start w:val="1"/>
      <w:numFmt w:val="decimal"/>
      <w:lvlText w:val="%1."/>
      <w:lvlJc w:val="left"/>
      <w:pPr>
        <w:tabs>
          <w:tab w:pos="0" w:val="num"/>
        </w:tabs>
        <w:ind w:hanging="480" w:left="480"/>
      </w:pPr>
    </w:lvl>
    <w:lvl w:ilvl="1">
      <w:start w:val="1"/>
      <w:numFmt w:val="decimal"/>
      <w:lvlText w:val="%2."/>
      <w:lvlJc w:val="left"/>
      <w:pPr>
        <w:tabs>
          <w:tab w:pos="720" w:val="num"/>
        </w:tabs>
        <w:ind w:hanging="480" w:left="1200"/>
      </w:pPr>
    </w:lvl>
    <w:lvl w:ilvl="2">
      <w:start w:val="1"/>
      <w:numFmt w:val="decimal"/>
      <w:lvlText w:val="%3."/>
      <w:lvlJc w:val="left"/>
      <w:pPr>
        <w:tabs>
          <w:tab w:pos="1440" w:val="num"/>
        </w:tabs>
        <w:ind w:hanging="480" w:left="1920"/>
      </w:pPr>
    </w:lvl>
    <w:lvl w:ilvl="3">
      <w:start w:val="1"/>
      <w:numFmt w:val="decimal"/>
      <w:lvlText w:val="%4."/>
      <w:lvlJc w:val="left"/>
      <w:pPr>
        <w:tabs>
          <w:tab w:pos="2160" w:val="num"/>
        </w:tabs>
        <w:ind w:hanging="480" w:left="2640"/>
      </w:pPr>
    </w:lvl>
    <w:lvl w:ilvl="4">
      <w:start w:val="1"/>
      <w:numFmt w:val="decimal"/>
      <w:lvlText w:val="%5."/>
      <w:lvlJc w:val="left"/>
      <w:pPr>
        <w:tabs>
          <w:tab w:pos="2880" w:val="num"/>
        </w:tabs>
        <w:ind w:hanging="480" w:left="3360"/>
      </w:pPr>
    </w:lvl>
    <w:lvl w:ilvl="5">
      <w:start w:val="1"/>
      <w:numFmt w:val="decimal"/>
      <w:lvlText w:val="%6."/>
      <w:lvlJc w:val="left"/>
      <w:pPr>
        <w:tabs>
          <w:tab w:pos="3600" w:val="num"/>
        </w:tabs>
        <w:ind w:hanging="480" w:left="4080"/>
      </w:pPr>
    </w:lvl>
    <w:lvl w:ilvl="6">
      <w:start w:val="1"/>
      <w:numFmt w:val="decimal"/>
      <w:lvlText w:val="%7."/>
      <w:lvlJc w:val="left"/>
      <w:pPr>
        <w:tabs>
          <w:tab w:pos="4320" w:val="num"/>
        </w:tabs>
        <w:ind w:hanging="480" w:left="4800"/>
      </w:pPr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15:restartNumberingAfterBreak="0" w:abstractNumId="16">
    <w:nsid w:val="7648516F"/>
    <w:multiLevelType w:val="multilevel"/>
    <w:tmpl w:val="A1445374"/>
    <w:lvl w:ilvl="0">
      <w:numFmt w:val="bullet"/>
      <w:lvlText w:val=" "/>
      <w:lvlJc w:val="left"/>
      <w:pPr>
        <w:tabs>
          <w:tab w:pos="0" w:val="num"/>
        </w:tabs>
        <w:ind w:hanging="480" w:left="480"/>
      </w:pPr>
    </w:lvl>
    <w:lvl w:ilvl="1">
      <w:numFmt w:val="bullet"/>
      <w:lvlText w:val=" "/>
      <w:lvlJc w:val="left"/>
      <w:pPr>
        <w:tabs>
          <w:tab w:pos="720" w:val="num"/>
        </w:tabs>
        <w:ind w:hanging="480" w:left="1200"/>
      </w:pPr>
    </w:lvl>
    <w:lvl w:ilvl="2">
      <w:numFmt w:val="bullet"/>
      <w:lvlText w:val=" "/>
      <w:lvlJc w:val="left"/>
      <w:pPr>
        <w:tabs>
          <w:tab w:pos="1440" w:val="num"/>
        </w:tabs>
        <w:ind w:hanging="480" w:left="1920"/>
      </w:pPr>
    </w:lvl>
    <w:lvl w:ilvl="3">
      <w:numFmt w:val="bullet"/>
      <w:lvlText w:val=" "/>
      <w:lvlJc w:val="left"/>
      <w:pPr>
        <w:tabs>
          <w:tab w:pos="2160" w:val="num"/>
        </w:tabs>
        <w:ind w:hanging="480" w:left="2640"/>
      </w:pPr>
    </w:lvl>
    <w:lvl w:ilvl="4">
      <w:numFmt w:val="bullet"/>
      <w:lvlText w:val=" "/>
      <w:lvlJc w:val="left"/>
      <w:pPr>
        <w:tabs>
          <w:tab w:pos="2880" w:val="num"/>
        </w:tabs>
        <w:ind w:hanging="480" w:left="3360"/>
      </w:pPr>
    </w:lvl>
    <w:lvl w:ilvl="5">
      <w:numFmt w:val="bullet"/>
      <w:lvlText w:val=" "/>
      <w:lvlJc w:val="left"/>
      <w:pPr>
        <w:tabs>
          <w:tab w:pos="3600" w:val="num"/>
        </w:tabs>
        <w:ind w:hanging="480" w:left="4080"/>
      </w:pPr>
    </w:lvl>
    <w:lvl w:ilvl="6">
      <w:numFmt w:val="bullet"/>
      <w:lvlText w:val=" "/>
      <w:lvlJc w:val="left"/>
      <w:pPr>
        <w:tabs>
          <w:tab w:pos="4320" w:val="num"/>
        </w:tabs>
        <w:ind w:hanging="480" w:left="4800"/>
      </w:pPr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990">
    <w:nsid w:val="A990"/>
    <w:multiLevelType w:val="multilevel"/>
    <w:lvl w:ilvl="0">
      <w:numFmt w:val="bullet"/>
      <w:lvlText w:val=" "/>
      <w:lvlJc w:val="left"/>
      <w:pPr>
        <w:ind w:left="720" w:hanging="480"/>
      </w:pPr>
    </w:lvl>
    <w:lvl w:ilvl="1">
      <w:numFmt w:val="bullet"/>
      <w:lvlText w:val=" "/>
      <w:lvlJc w:val="left"/>
      <w:pPr>
        <w:ind w:left="1440" w:hanging="480"/>
      </w:pPr>
    </w:lvl>
    <w:lvl w:ilvl="2">
      <w:numFmt w:val="bullet"/>
      <w:lvlText w:val=" "/>
      <w:lvlJc w:val="left"/>
      <w:pPr>
        <w:ind w:left="2160" w:hanging="480"/>
      </w:pPr>
    </w:lvl>
    <w:lvl w:ilvl="3">
      <w:numFmt w:val="bullet"/>
      <w:lvlText w:val=" "/>
      <w:lvlJc w:val="left"/>
      <w:pPr>
        <w:ind w:left="2880" w:hanging="480"/>
      </w:pPr>
    </w:lvl>
    <w:lvl w:ilvl="4">
      <w:numFmt w:val="bullet"/>
      <w:lvlText w:val=" "/>
      <w:lvlJc w:val="left"/>
      <w:pPr>
        <w:ind w:left="3600" w:hanging="480"/>
      </w:pPr>
    </w:lvl>
    <w:lvl w:ilvl="5">
      <w:numFmt w:val="bullet"/>
      <w:lvlText w:val=" "/>
      <w:lvlJc w:val="left"/>
      <w:pPr>
        <w:ind w:left="4320" w:hanging="480"/>
      </w:pPr>
    </w:lvl>
    <w:lvl w:ilvl="6">
      <w:numFmt w:val="bullet"/>
      <w:lvlText w:val=" "/>
      <w:lvlJc w:val="left"/>
      <w:pPr>
        <w:ind w:left="5040" w:hanging="480"/>
      </w:pPr>
    </w:lvl>
    <w:lvl w:ilvl="7">
      <w:numFmt w:val="bullet"/>
      <w:lvlText w:val=" "/>
      <w:lvlJc w:val="left"/>
      <w:pPr>
        <w:ind w:left="5760" w:hanging="480"/>
      </w:pPr>
    </w:lvl>
    <w:lvl w:ilvl="8">
      <w:numFmt w:val="bullet"/>
      <w:lvlText w:val=" "/>
      <w:lvlJc w:val="left"/>
      <w:pPr>
        <w:ind w:left="6480" w:hanging="480"/>
      </w:pPr>
    </w:lvl>
  </w:abstractNum>
  <w:abstractNum w:abstractNumId="991">
    <w:nsid w:val="A991"/>
    <w:multiLevelType w:val="multilevel"/>
    <w:lvl w:ilvl="0">
      <w:numFmt w:val="bullet"/>
      <w:lvlText w:val="•"/>
      <w:lvlJc w:val="left"/>
      <w:pPr>
        <w:ind w:left="720" w:hanging="480"/>
      </w:pPr>
    </w:lvl>
    <w:lvl w:ilvl="1">
      <w:numFmt w:val="bullet"/>
      <w:lvlText w:val="–"/>
      <w:lvlJc w:val="left"/>
      <w:pPr>
        <w:ind w:left="1440" w:hanging="480"/>
      </w:pPr>
    </w:lvl>
    <w:lvl w:ilvl="2">
      <w:numFmt w:val="bullet"/>
      <w:lvlText w:val="•"/>
      <w:lvlJc w:val="left"/>
      <w:pPr>
        <w:ind w:left="2160" w:hanging="480"/>
      </w:pPr>
    </w:lvl>
    <w:lvl w:ilvl="3">
      <w:numFmt w:val="bullet"/>
      <w:lvlText w:val="–"/>
      <w:lvlJc w:val="left"/>
      <w:pPr>
        <w:ind w:left="2880" w:hanging="480"/>
      </w:pPr>
    </w:lvl>
    <w:lvl w:ilvl="4">
      <w:numFmt w:val="bullet"/>
      <w:lvlText w:val="•"/>
      <w:lvlJc w:val="left"/>
      <w:pPr>
        <w:ind w:left="3600" w:hanging="480"/>
      </w:pPr>
    </w:lvl>
    <w:lvl w:ilvl="5">
      <w:numFmt w:val="bullet"/>
      <w:lvlText w:val="–"/>
      <w:lvlJc w:val="left"/>
      <w:pPr>
        <w:ind w:left="4320" w:hanging="480"/>
      </w:pPr>
    </w:lvl>
    <w:lvl w:ilvl="6">
      <w:numFmt w:val="bullet"/>
      <w:lvlText w:val="•"/>
      <w:lvlJc w:val="left"/>
      <w:pPr>
        <w:ind w:left="5040" w:hanging="480"/>
      </w:pPr>
    </w:lvl>
    <w:lvl w:ilvl="7">
      <w:numFmt w:val="bullet"/>
      <w:lvlText w:val="–"/>
      <w:lvlJc w:val="left"/>
      <w:pPr>
        <w:ind w:left="5760" w:hanging="480"/>
      </w:pPr>
    </w:lvl>
    <w:lvl w:ilvl="8">
      <w:numFmt w:val="bullet"/>
      <w:lvlText w:val="•"/>
      <w:lvlJc w:val="left"/>
      <w:pPr>
        <w:ind w:left="6480" w:hanging="480"/>
      </w:pPr>
    </w:lvl>
  </w:abstractNum>
  <w:abstractNum w:abstractNumId="99401">
    <w:nsid w:val="A99401"/>
    <w:multiLevelType w:val="multilevel"/>
    <w:lvl w:ilvl="0">
      <w:start w:val="1"/>
      <w:numFmt w:val="decimal"/>
      <w:lvlText w:val="%1."/>
      <w:lvlJc w:val="left"/>
      <w:pPr>
        <w:ind w:left="720" w:hanging="480"/>
      </w:pPr>
    </w:lvl>
    <w:lvl w:ilvl="1">
      <w:start w:val="1"/>
      <w:numFmt w:val="decimal"/>
      <w:lvlText w:val="%2."/>
      <w:lvlJc w:val="left"/>
      <w:pPr>
        <w:ind w:left="1440" w:hanging="480"/>
      </w:pPr>
    </w:lvl>
    <w:lvl w:ilvl="2">
      <w:start w:val="1"/>
      <w:numFmt w:val="decimal"/>
      <w:lvlText w:val="%3."/>
      <w:lvlJc w:val="left"/>
      <w:pPr>
        <w:ind w:left="2160" w:hanging="480"/>
      </w:pPr>
    </w:lvl>
    <w:lvl w:ilvl="3">
      <w:start w:val="1"/>
      <w:numFmt w:val="decimal"/>
      <w:lvlText w:val="%4."/>
      <w:lvlJc w:val="left"/>
      <w:pPr>
        <w:ind w:left="2880" w:hanging="480"/>
      </w:pPr>
    </w:lvl>
    <w:lvl w:ilvl="4">
      <w:start w:val="1"/>
      <w:numFmt w:val="decimal"/>
      <w:lvlText w:val="%5."/>
      <w:lvlJc w:val="left"/>
      <w:pPr>
        <w:ind w:left="3600" w:hanging="480"/>
      </w:pPr>
    </w:lvl>
    <w:lvl w:ilvl="5">
      <w:start w:val="1"/>
      <w:numFmt w:val="decimal"/>
      <w:lvlText w:val="%6."/>
      <w:lvlJc w:val="left"/>
      <w:pPr>
        <w:ind w:left="4320" w:hanging="480"/>
      </w:pPr>
    </w:lvl>
    <w:lvl w:ilvl="6">
      <w:start w:val="1"/>
      <w:numFmt w:val="decimal"/>
      <w:lvlText w:val="%7."/>
      <w:lvlJc w:val="left"/>
      <w:pPr>
        <w:ind w:left="5040" w:hanging="480"/>
      </w:pPr>
    </w:lvl>
    <w:lvl w:ilvl="7">
      <w:start w:val="1"/>
      <w:numFmt w:val="decimal"/>
      <w:lvlText w:val="%8."/>
      <w:lvlJc w:val="left"/>
      <w:pPr>
        <w:ind w:left="5760" w:hanging="480"/>
      </w:pPr>
    </w:lvl>
    <w:lvl w:ilvl="8">
      <w:start w:val="1"/>
      <w:numFmt w:val="decimal"/>
      <w:lvlText w:val="%9."/>
      <w:lvlJc w:val="left"/>
      <w:pPr>
        <w:ind w:left="6480" w:hanging="480"/>
      </w:pPr>
    </w:lvl>
  </w:abstractNum>
  <w:num w:numId="1">
    <w:abstractNumId w:val="16"/>
  </w:num>
  <w:num w:numId="2">
    <w:abstractNumId w:val="0"/>
  </w:num>
  <w:num w:numId="3">
    <w:abstractNumId w:val="0"/>
  </w:num>
  <w:num w:numId="4">
    <w:abstractNumId w:val="0"/>
  </w:num>
  <w:num w:numId="5">
    <w:abstractNumId w:val="0"/>
  </w:num>
  <w:num w:numId="6">
    <w:abstractNumId w:val="0"/>
  </w:num>
  <w:num w:numId="7">
    <w:abstractNumId w:val="0"/>
  </w:num>
  <w:num w:numId="8">
    <w:abstractNumId w:val="1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</w:num>
  <w:num w:numId="9">
    <w:abstractNumId w:val="13"/>
    <w:lvlOverride w:ilvl="0">
      <w:startOverride w:val="5"/>
    </w:lvlOverride>
    <w:lvlOverride w:ilvl="1">
      <w:startOverride w:val="5"/>
    </w:lvlOverride>
    <w:lvlOverride w:ilvl="2">
      <w:startOverride w:val="5"/>
    </w:lvlOverride>
    <w:lvlOverride w:ilvl="3">
      <w:startOverride w:val="5"/>
    </w:lvlOverride>
    <w:lvlOverride w:ilvl="4">
      <w:startOverride w:val="5"/>
    </w:lvlOverride>
    <w:lvlOverride w:ilvl="5">
      <w:startOverride w:val="5"/>
    </w:lvlOverride>
    <w:lvlOverride w:ilvl="6">
      <w:startOverride w:val="5"/>
    </w:lvlOverride>
  </w:num>
  <w:num w:numId="10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</w:num>
  <w:num w:numId="11">
    <w:abstractNumId w:val="11"/>
    <w:lvlOverride w:ilvl="0">
      <w:startOverride w:val="3"/>
    </w:lvlOverride>
    <w:lvlOverride w:ilvl="1">
      <w:startOverride w:val="3"/>
    </w:lvlOverride>
    <w:lvlOverride w:ilvl="2">
      <w:startOverride w:val="3"/>
    </w:lvlOverride>
    <w:lvlOverride w:ilvl="3">
      <w:startOverride w:val="3"/>
    </w:lvlOverride>
    <w:lvlOverride w:ilvl="4">
      <w:startOverride w:val="3"/>
    </w:lvlOverride>
    <w:lvlOverride w:ilvl="5">
      <w:startOverride w:val="3"/>
    </w:lvlOverride>
    <w:lvlOverride w:ilvl="6">
      <w:startOverride w:val="3"/>
    </w:lvlOverride>
  </w:num>
  <w:num w:numId="12">
    <w:abstractNumId w:val="0"/>
  </w:num>
  <w:num w:numId="13">
    <w:abstractNumId w:val="7"/>
  </w:num>
  <w:num w:numId="14">
    <w:abstractNumId w:val="6"/>
  </w:num>
  <w:num w:numId="15">
    <w:abstractNumId w:val="14"/>
  </w:num>
  <w:num w:numId="16">
    <w:abstractNumId w:val="9"/>
  </w:num>
  <w:num w:numId="17">
    <w:abstractNumId w:val="4"/>
  </w:num>
  <w:num w:numId="18">
    <w:abstractNumId w:val="3"/>
  </w:num>
  <w:num w:numId="19">
    <w:abstractNumId w:val="2"/>
  </w:num>
  <w:num w:numId="20">
    <w:abstractNumId w:val="1"/>
  </w:num>
  <w:num w:numId="21">
    <w:abstractNumId w:val="10"/>
  </w:num>
  <w:num w:numId="22">
    <w:abstractNumId w:val="8"/>
  </w:num>
  <w:num w:numId="23">
    <w:abstractNumId w:val="5"/>
  </w:num>
  <w:num w:numId="1000">
    <w:abstractNumId w:val="990"/>
  </w:num>
  <w:num w:numId="1001">
    <w:abstractNumId w:val="991"/>
  </w:num>
  <w:num w:numId="1002">
    <w:abstractNumId w:val="991"/>
  </w:num>
  <w:num w:numId="1003">
    <w:abstractNumId w:val="991"/>
  </w:num>
  <w:num w:numId="1004">
    <w:abstractNumId w:val="9940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05">
    <w:abstractNumId w:val="991"/>
  </w:num>
  <w:num w:numId="1006">
    <w:abstractNumId w:val="991"/>
  </w:num>
  <w:num w:numId="1007">
    <w:abstractNumId w:val="991"/>
  </w:num>
  <w:num w:numId="1008">
    <w:abstractNumId w:val="991"/>
  </w:num>
  <w:num w:numId="1009">
    <w:abstractNumId w:val="991"/>
  </w:num>
  <w:num w:numId="1010">
    <w:abstractNumId w:val="991"/>
  </w:num>
  <w:num w:numId="1011">
    <w:abstractNumId w:val="991"/>
  </w:num>
  <w:num w:numId="1012">
    <w:abstractNumId w:val="991"/>
  </w:num>
</w:numbering>
</file>

<file path=word/settings.xml><?xml version="1.0" encoding="utf-8"?>
<w:settings xmlns:m="http://schemas.openxmlformats.org/officeDocument/2006/math" xmlns:o="urn:schemas-microsoft-com:office:office" xmlns:r="http://schemas.openxmlformats.org/officeDocument/2006/relationships" xmlns:sl="http://schemas.openxmlformats.org/schemaLibrary/2006/main" xmlns:v="urn:schemas-microsoft-com:vml" xmlns:w="http://schemas.openxmlformats.org/wordprocessingml/2006/main" xmlns:w10="urn:schemas-microsoft-com:office:word">
  <w:stylePaneFormatFilter w:val="0004"/>
  <w:footnotePr>
    <w:footnote w:id="-1"/>
    <w:footnote w:id="0"/>
  </w:footnotePr>
  <w:doNotTrackMoves/>
  <w:savePreviewPicture/>
  <w:rsids>
  </w:rsids>
  <w:clrSchemeMapping w:accent1="accent1" w:accent2="accent2" w:accent3="accent3" w:accent4="accent4" w:accent5="accent5" w:accent6="accent6" w:bg1="light1" w:bg2="light2" w:followedHyperlink="followedHyperlink" w:hyperlink="hyperlink" w:t1="dark1" w:t2="dark2"/>
  <w:zoom w:percent="100"/>
  <w:embedSystemFonts/>
  <w:proofState w:grammar="clean" w:spelling="clean"/>
  <w:defaultTabStop w:val="720"/>
  <w:hyphenationZone w:val="425"/>
  <w:drawingGridHorizontalSpacing w:val="360"/>
  <w:drawingGridVerticalSpacing w:val="360"/>
  <w:displayHorizontalDrawingGridEvery w:val="0"/>
  <w:displayVerticalDrawingGridEvery w:val="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m:mathPr>
    <m:mathFont m:val="Cambria Math"/>
    <m:brkBin m:val="before"/>
    <m:brkBinSub m:val="--"/>
    <m:smallFrac m:val="0"/>
    <m:dispDef m:val="0"/>
    <m:lMargin m:val="0"/>
    <m:rMargin m:val="0"/>
    <m:defJc m:val="centerGroup"/>
    <m:wrapRight/>
    <m:intLim m:val="subSup"/>
    <m:naryLim m:val="subSup"/>
  </m:mathPr>
  <w:themeFontLang w:eastAsia="ja-JP" w:val="en-US"/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cstheme="minorBidi" w:eastAsiaTheme="minorHAnsi" w:hAnsiTheme="minorHAnsi"/>
        <w:sz w:val="24"/>
        <w:szCs w:val="24"/>
        <w:lang w:bidi="ar-SA" w:eastAsia="en-US" w:val="en-US"/>
      </w:rPr>
    </w:rPrDefault>
    <w:pPrDefault>
      <w:pPr>
        <w:spacing w:after="200"/>
      </w:pPr>
    </w:pPrDefault>
  </w:docDefaults>
  <w:latentStyles w:count="376" w:defLockedState="0" w:defQFormat="0" w:defSemiHidden="0" w:defUIPriority="0" w:defUnhideWhenUsed="0">
    <w:lsdException w:name="heading 4" w:semiHidden="1" w:unhideWhenUsed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5" w:semiHidden="1" w:unhideWhenUsed="1"/>
    <w:lsdException w:name="List Bullet 2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alutation" w:semiHidden="1" w:unhideWhenUsed="1"/>
    <w:lsdException w:name="Date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/>
    <w:lsdException w:name="Light Shading"/>
    <w:lsdException w:name="Light List"/>
    <w:lsdException w:name="Light Grid"/>
    <w:lsdException w:name="Medium Shading 1"/>
    <w:lsdException w:name="Medium Shading 2"/>
    <w:lsdException w:name="Medium List 1"/>
    <w:lsdException w:name="Medium List 2"/>
    <w:lsdException w:name="Medium Grid 1"/>
    <w:lsdException w:name="Medium Grid 2"/>
    <w:lsdException w:name="Medium Grid 3"/>
    <w:lsdException w:name="Dark List"/>
    <w:lsdException w:name="Colorful Shading"/>
    <w:lsdException w:name="Colorful List"/>
    <w:lsdException w:name="Colorful Grid"/>
    <w:lsdException w:name="Light Shading Accent 1"/>
    <w:lsdException w:name="Light List Accent 1"/>
    <w:lsdException w:name="Light Grid Accent 1"/>
    <w:lsdException w:name="Medium Shading 1 Accent 1"/>
    <w:lsdException w:name="Medium Shading 2 Accent 1"/>
    <w:lsdException w:name="Medium List 1 Accent 1"/>
    <w:lsdException w:name="Revision" w:semiHidden="1"/>
    <w:lsdException w:name="Medium List 2 Accent 1"/>
    <w:lsdException w:name="Medium Grid 1 Accent 1"/>
    <w:lsdException w:name="Medium Grid 2 Accent 1"/>
    <w:lsdException w:name="Medium Grid 3 Accent 1"/>
    <w:lsdException w:name="Dark List Accent 1"/>
    <w:lsdException w:name="Colorful Shading Accent 1"/>
    <w:lsdException w:name="Colorful List Accent 1"/>
    <w:lsdException w:name="Colorful Grid Accent 1"/>
    <w:lsdException w:name="Light Shading Accent 2"/>
    <w:lsdException w:name="Light List Accent 2"/>
    <w:lsdException w:name="Light Grid Accent 2"/>
    <w:lsdException w:name="Medium Shading 1 Accent 2"/>
    <w:lsdException w:name="Medium Shading 2 Accent 2"/>
    <w:lsdException w:name="Medium List 1 Accent 2"/>
    <w:lsdException w:name="Medium List 2 Accent 2"/>
    <w:lsdException w:name="Medium Grid 1 Accent 2"/>
    <w:lsdException w:name="Medium Grid 2 Accent 2"/>
    <w:lsdException w:name="Medium Grid 3 Accent 2"/>
    <w:lsdException w:name="Dark List Accent 2"/>
    <w:lsdException w:name="Colorful Shading Accent 2"/>
    <w:lsdException w:name="Colorful List Accent 2"/>
    <w:lsdException w:name="Colorful Grid Accent 2"/>
    <w:lsdException w:name="Light Shading Accent 3"/>
    <w:lsdException w:name="Light List Accent 3"/>
    <w:lsdException w:name="Light Grid Accent 3"/>
    <w:lsdException w:name="Medium Shading 1 Accent 3"/>
    <w:lsdException w:name="Medium Shading 2 Accent 3"/>
    <w:lsdException w:name="Medium List 1 Accent 3"/>
    <w:lsdException w:name="Medium List 2 Accent 3"/>
    <w:lsdException w:name="Medium Grid 1 Accent 3"/>
    <w:lsdException w:name="Medium Grid 2 Accent 3"/>
    <w:lsdException w:name="Medium Grid 3 Accent 3"/>
    <w:lsdException w:name="Dark List Accent 3"/>
    <w:lsdException w:name="Colorful Shading Accent 3"/>
    <w:lsdException w:name="Colorful List Accent 3"/>
    <w:lsdException w:name="Colorful Grid Accent 3"/>
    <w:lsdException w:name="Light Shading Accent 4"/>
    <w:lsdException w:name="Light List Accent 4"/>
    <w:lsdException w:name="Light Grid Accent 4"/>
    <w:lsdException w:name="Medium Shading 1 Accent 4"/>
    <w:lsdException w:name="Medium Shading 2 Accent 4"/>
    <w:lsdException w:name="Medium List 1 Accent 4"/>
    <w:lsdException w:name="Medium List 2 Accent 4"/>
    <w:lsdException w:name="Medium Grid 1 Accent 4"/>
    <w:lsdException w:name="Medium Grid 2 Accent 4"/>
    <w:lsdException w:name="Medium Grid 3 Accent 4"/>
    <w:lsdException w:name="Dark List Accent 4"/>
    <w:lsdException w:name="Colorful Shading Accent 4"/>
    <w:lsdException w:name="Colorful List Accent 4"/>
    <w:lsdException w:name="Colorful Grid Accent 4"/>
    <w:lsdException w:name="Light Shading Accent 5"/>
    <w:lsdException w:name="Light List Accent 5"/>
    <w:lsdException w:name="Light Grid Accent 5"/>
    <w:lsdException w:name="Medium Shading 1 Accent 5"/>
    <w:lsdException w:name="Medium Shading 2 Accent 5"/>
    <w:lsdException w:name="Medium List 1 Accent 5"/>
    <w:lsdException w:name="Medium List 2 Accent 5"/>
    <w:lsdException w:name="Medium Grid 1 Accent 5"/>
    <w:lsdException w:name="Medium Grid 2 Accent 5"/>
    <w:lsdException w:name="Medium Grid 3 Accent 5"/>
    <w:lsdException w:name="Dark List Accent 5"/>
    <w:lsdException w:name="Colorful Shading Accent 5"/>
    <w:lsdException w:name="Colorful List Accent 5"/>
    <w:lsdException w:name="Colorful Grid Accent 5"/>
    <w:lsdException w:name="Light Shading Accent 6"/>
    <w:lsdException w:name="Light List Accent 6"/>
    <w:lsdException w:name="Light Grid Accent 6"/>
    <w:lsdException w:name="Medium Shading 1 Accent 6"/>
    <w:lsdException w:name="Medium Shading 2 Accent 6"/>
    <w:lsdException w:name="Medium List 1 Accent 6"/>
    <w:lsdException w:name="Medium List 2 Accent 6"/>
    <w:lsdException w:name="Medium Grid 1 Accent 6"/>
    <w:lsdException w:name="Medium Grid 2 Accent 6"/>
    <w:lsdException w:name="Medium Grid 3 Accent 6"/>
    <w:lsdException w:name="Dark List Accent 6"/>
    <w:lsdException w:name="Colorful Shading Accent 6"/>
    <w:lsdException w:name="Colorful List Accent 6"/>
    <w:lsdException w:name="Colorful Grid Accent 6"/>
    <w:lsdException w:name="Bibliography" w:semiHidden="1" w:unhideWhenUsed="1"/>
    <w:lsdException w:name="TOC Heading" w:semiHidden="1" w:unhideWhenUsed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default="1" w:styleId="Normal" w:type="paragraph">
    <w:name w:val="Normal"/>
    <w:qFormat/>
    <w:rsid w:val="002B21D5"/>
    <w:pPr>
      <w:spacing w:after="120" w:line="312" w:lineRule="auto"/>
    </w:pPr>
    <w:rPr>
      <w:rFonts w:ascii="Times New Roman" w:hAnsi="Times New Roman"/>
      <w:lang w:val="fr-FR"/>
    </w:rPr>
  </w:style>
  <w:style w:styleId="Titre1" w:type="paragraph">
    <w:name w:val="heading 1"/>
    <w:basedOn w:val="Normal"/>
    <w:next w:val="Normal"/>
    <w:uiPriority w:val="9"/>
    <w:qFormat/>
    <w:rsid w:val="00953864"/>
    <w:pPr>
      <w:keepLines/>
      <w:pageBreakBefore/>
      <w:spacing w:after="240" w:line="240" w:lineRule="auto"/>
      <w:outlineLvl w:val="0"/>
    </w:pPr>
    <w:rPr>
      <w:rFonts w:cstheme="majorBidi" w:eastAsiaTheme="majorEastAsia"/>
      <w:bCs/>
      <w:color w:val="591409"/>
      <w:sz w:val="72"/>
      <w:szCs w:val="48"/>
      <w:lang w:val="en-US"/>
    </w:rPr>
  </w:style>
  <w:style w:styleId="Titre2" w:type="paragraph">
    <w:name w:val="heading 2"/>
    <w:basedOn w:val="Normal"/>
    <w:next w:val="Normal"/>
    <w:uiPriority w:val="9"/>
    <w:unhideWhenUsed/>
    <w:qFormat/>
    <w:rsid w:val="00953864"/>
    <w:pPr>
      <w:keepNext/>
      <w:keepLines/>
      <w:spacing w:after="240" w:before="480" w:line="240" w:lineRule="auto"/>
      <w:outlineLvl w:val="1"/>
    </w:pPr>
    <w:rPr>
      <w:rFonts w:cstheme="majorBidi" w:eastAsiaTheme="majorEastAsia"/>
      <w:bCs/>
      <w:color w:val="591409"/>
      <w:sz w:val="56"/>
      <w:szCs w:val="22"/>
      <w:lang w:val="en-US"/>
    </w:rPr>
  </w:style>
  <w:style w:styleId="Titre3" w:type="paragraph">
    <w:name w:val="heading 3"/>
    <w:basedOn w:val="Normal"/>
    <w:next w:val="Normal"/>
    <w:uiPriority w:val="9"/>
    <w:unhideWhenUsed/>
    <w:qFormat/>
    <w:rsid w:val="00953864"/>
    <w:pPr>
      <w:keepNext/>
      <w:keepLines/>
      <w:spacing w:after="240" w:before="480" w:line="240" w:lineRule="auto"/>
      <w:outlineLvl w:val="2"/>
    </w:pPr>
    <w:rPr>
      <w:rFonts w:cstheme="majorBidi" w:eastAsiaTheme="majorEastAsia"/>
      <w:bCs/>
      <w:color w:val="591409"/>
      <w:sz w:val="44"/>
      <w:lang w:val="en-US"/>
    </w:rPr>
  </w:style>
  <w:style w:styleId="Titre4" w:type="paragraph">
    <w:name w:val="heading 4"/>
    <w:basedOn w:val="Normal"/>
    <w:next w:val="Normal"/>
    <w:uiPriority w:val="9"/>
    <w:unhideWhenUsed/>
    <w:qFormat/>
    <w:rsid w:val="00953864"/>
    <w:pPr>
      <w:keepNext/>
      <w:keepLines/>
      <w:spacing w:before="360" w:line="240" w:lineRule="auto"/>
      <w:outlineLvl w:val="3"/>
    </w:pPr>
    <w:rPr>
      <w:rFonts w:cstheme="majorBidi" w:eastAsiaTheme="majorEastAsia"/>
      <w:bCs/>
      <w:color w:val="591409"/>
      <w:sz w:val="36"/>
      <w:szCs w:val="22"/>
      <w:lang w:val="en-US"/>
    </w:rPr>
  </w:style>
  <w:style w:styleId="Titre5" w:type="paragraph">
    <w:name w:val="heading 5"/>
    <w:basedOn w:val="Normal"/>
    <w:next w:val="Normal"/>
    <w:uiPriority w:val="9"/>
    <w:unhideWhenUsed/>
    <w:qFormat/>
    <w:rsid w:val="00953864"/>
    <w:pPr>
      <w:keepNext/>
      <w:keepLines/>
      <w:spacing w:before="360" w:line="240" w:lineRule="auto"/>
      <w:outlineLvl w:val="4"/>
    </w:pPr>
    <w:rPr>
      <w:rFonts w:cstheme="majorBidi" w:eastAsiaTheme="majorEastAsia"/>
      <w:bCs/>
      <w:iCs/>
      <w:color w:val="591409"/>
      <w:sz w:val="28"/>
      <w:lang w:val="en-US"/>
    </w:rPr>
  </w:style>
  <w:style w:default="1" w:styleId="Policepardfaut" w:type="character">
    <w:name w:val="Default Paragraph Font"/>
    <w:uiPriority w:val="1"/>
    <w:semiHidden/>
    <w:unhideWhenUsed/>
  </w:style>
  <w:style w:default="1" w:styleId="TableauNormal" w:type="table">
    <w:name w:val="Normal Table"/>
    <w:uiPriority w:val="99"/>
    <w:semiHidden/>
    <w:unhideWhenUsed/>
    <w:tblPr>
      <w:tblInd w:type="dxa" w:w="0"/>
      <w:tblCellMar>
        <w:top w:type="dxa" w:w="0"/>
        <w:left w:type="dxa" w:w="108"/>
        <w:bottom w:type="dxa" w:w="0"/>
        <w:right w:type="dxa" w:w="108"/>
      </w:tblCellMar>
    </w:tblPr>
  </w:style>
  <w:style w:default="1" w:styleId="Aucuneliste" w:type="numbering">
    <w:name w:val="No List"/>
    <w:uiPriority w:val="99"/>
    <w:semiHidden/>
    <w:unhideWhenUsed/>
  </w:style>
  <w:style w:customStyle="1" w:styleId="Compact" w:type="paragraph">
    <w:name w:val="Compact"/>
    <w:basedOn w:val="Normal"/>
    <w:qFormat/>
    <w:rsid w:val="00482157"/>
    <w:pPr>
      <w:spacing w:after="100" w:afterAutospacing="1" w:before="100" w:beforeAutospacing="1"/>
    </w:pPr>
  </w:style>
  <w:style w:styleId="Titre" w:type="paragraph">
    <w:name w:val="Title"/>
    <w:basedOn w:val="Normal"/>
    <w:next w:val="Normal"/>
    <w:qFormat/>
    <w:rsid w:val="00D62A13"/>
    <w:pPr>
      <w:keepNext/>
      <w:keepLines/>
      <w:spacing w:after="480" w:before="120"/>
      <w:jc w:val="right"/>
    </w:pPr>
    <w:rPr>
      <w:rFonts w:cs="Times New Roman" w:eastAsiaTheme="majorEastAsia"/>
      <w:bCs/>
      <w:sz w:val="20"/>
      <w:szCs w:val="20"/>
      <w:lang w:val="en-US"/>
    </w:rPr>
  </w:style>
  <w:style w:customStyle="1" w:styleId="Authors" w:type="paragraph">
    <w:name w:val="Authors"/>
    <w:next w:val="Normal"/>
    <w:qFormat/>
    <w:pPr>
      <w:keepNext/>
      <w:keepLines/>
      <w:jc w:val="center"/>
    </w:pPr>
  </w:style>
  <w:style w:styleId="Date" w:type="paragraph">
    <w:name w:val="Date"/>
    <w:next w:val="Normal"/>
    <w:qFormat/>
    <w:pPr>
      <w:keepNext/>
      <w:keepLines/>
      <w:jc w:val="center"/>
    </w:pPr>
  </w:style>
  <w:style w:customStyle="1" w:styleId="BlockQuote" w:type="paragraph">
    <w:name w:val="Block Quote"/>
    <w:basedOn w:val="Normal"/>
    <w:next w:val="Normal"/>
    <w:uiPriority w:val="9"/>
    <w:unhideWhenUsed/>
    <w:qFormat/>
    <w:rsid w:val="00482157"/>
    <w:pPr>
      <w:pBdr>
        <w:left w:color="548DD4" w:space="20" w:sz="4" w:themeColor="text2" w:themeTint="99" w:val="single"/>
        <w:right w:color="548DD4" w:space="20" w:sz="4" w:themeColor="text2" w:themeTint="99" w:val="single"/>
      </w:pBdr>
      <w:spacing w:after="240" w:before="240"/>
      <w:ind w:left="1440" w:right="1440"/>
    </w:pPr>
    <w:rPr>
      <w:rFonts w:cstheme="majorBidi" w:eastAsiaTheme="majorEastAsia"/>
      <w:bCs/>
      <w:color w:themeColor="text1" w:themeTint="80" w:val="7F7F7F"/>
      <w:szCs w:val="20"/>
    </w:rPr>
  </w:style>
  <w:style w:styleId="Notedebasdepage" w:type="paragraph">
    <w:name w:val="footnote text"/>
    <w:basedOn w:val="Normal"/>
    <w:uiPriority w:val="9"/>
    <w:unhideWhenUsed/>
    <w:qFormat/>
    <w:rsid w:val="007C1813"/>
    <w:pPr>
      <w:spacing w:line="240" w:lineRule="auto"/>
    </w:pPr>
    <w:rPr>
      <w:sz w:val="20"/>
    </w:rPr>
  </w:style>
  <w:style w:customStyle="1" w:styleId="DefinitionTerm" w:type="paragraph">
    <w:name w:val="Definition Term"/>
    <w:basedOn w:val="Normal"/>
    <w:next w:val="Definition"/>
    <w:rsid w:val="00D5045B"/>
    <w:pPr>
      <w:keepNext/>
      <w:keepLines/>
    </w:pPr>
    <w:rPr>
      <w:b/>
      <w:bCs/>
      <w:color w:themeColor="text2" w:val="1F497D"/>
    </w:rPr>
  </w:style>
  <w:style w:customStyle="1" w:styleId="Definition" w:type="paragraph">
    <w:name w:val="Definition"/>
    <w:basedOn w:val="Normal"/>
    <w:rsid w:val="00D5045B"/>
    <w:pPr>
      <w:ind w:left="720"/>
    </w:pPr>
  </w:style>
  <w:style w:styleId="Corpsdetexte" w:type="paragraph">
    <w:name w:val="Body Text"/>
    <w:basedOn w:val="Normal"/>
    <w:link w:val="CorpsdetexteCar"/>
  </w:style>
  <w:style w:customStyle="1" w:styleId="TableCaption" w:type="paragraph">
    <w:name w:val="Table Caption"/>
    <w:basedOn w:val="Normal"/>
    <w:rPr>
      <w:i/>
    </w:rPr>
  </w:style>
  <w:style w:customStyle="1" w:styleId="ImageCaption" w:type="paragraph">
    <w:name w:val="Image Caption"/>
    <w:basedOn w:val="Normal"/>
    <w:link w:val="BodyTextChar"/>
    <w:rsid w:val="008547F7"/>
    <w:pPr>
      <w:jc w:val="center"/>
    </w:pPr>
  </w:style>
  <w:style w:customStyle="1" w:styleId="BodyTextChar" w:type="character">
    <w:name w:val="Body Text Char"/>
    <w:basedOn w:val="Policepardfaut"/>
    <w:link w:val="ImageCaption"/>
    <w:rsid w:val="008547F7"/>
    <w:rPr>
      <w:rFonts w:ascii="Times New Roman" w:hAnsi="Times New Roman"/>
      <w:lang w:val="fr-FR"/>
    </w:rPr>
  </w:style>
  <w:style w:customStyle="1" w:styleId="VerbatimChar" w:type="character">
    <w:name w:val="Verbatim Char"/>
    <w:basedOn w:val="BodyTextChar"/>
    <w:link w:val="SourceCode"/>
    <w:rsid w:val="007C1813"/>
    <w:rPr>
      <w:rFonts w:ascii="Consolas" w:hAnsi="Consolas"/>
      <w:lang w:val="fr-FR"/>
    </w:rPr>
  </w:style>
  <w:style w:customStyle="1" w:styleId="FootnoteRef" w:type="character">
    <w:name w:val="Footnote Ref"/>
    <w:basedOn w:val="BodyTextChar"/>
    <w:rPr>
      <w:rFonts w:ascii="Times New Roman" w:hAnsi="Times New Roman"/>
      <w:vertAlign w:val="superscript"/>
      <w:lang w:val="fr-FR"/>
    </w:rPr>
  </w:style>
  <w:style w:customStyle="1" w:styleId="Link" w:type="character">
    <w:name w:val="Link"/>
    <w:basedOn w:val="BodyTextChar"/>
    <w:rsid w:val="00D80FE7"/>
    <w:rPr>
      <w:rFonts w:ascii="Times New Roman" w:hAnsi="Times New Roman"/>
      <w:color w:themeColor="accent1" w:val="4F81BD"/>
      <w:sz w:val="32"/>
      <w:lang w:val="fr-FR"/>
    </w:rPr>
  </w:style>
  <w:style w:customStyle="1" w:styleId="SourceCode" w:type="paragraph">
    <w:name w:val="Source Code"/>
    <w:basedOn w:val="Normal"/>
    <w:link w:val="VerbatimChar"/>
    <w:rsid w:val="007C1813"/>
    <w:pPr>
      <w:wordWrap w:val="0"/>
    </w:pPr>
    <w:rPr>
      <w:rFonts w:ascii="Consolas" w:hAnsi="Consolas"/>
    </w:rPr>
  </w:style>
  <w:style w:customStyle="1" w:styleId="KeywordTok" w:type="character">
    <w:name w:val="KeywordTok"/>
    <w:basedOn w:val="VerbatimChar"/>
    <w:rPr>
      <w:rFonts w:ascii="Consolas" w:hAnsi="Consolas"/>
      <w:b/>
      <w:color w:val="007020"/>
      <w:lang w:val="fr-FR"/>
    </w:rPr>
  </w:style>
  <w:style w:customStyle="1" w:styleId="DataTypeTok" w:type="character">
    <w:name w:val="DataTypeTok"/>
    <w:basedOn w:val="VerbatimChar"/>
    <w:rPr>
      <w:rFonts w:ascii="Consolas" w:hAnsi="Consolas"/>
      <w:color w:val="902000"/>
      <w:lang w:val="fr-FR"/>
    </w:rPr>
  </w:style>
  <w:style w:customStyle="1" w:styleId="DecValTok" w:type="character">
    <w:name w:val="DecValTok"/>
    <w:basedOn w:val="VerbatimChar"/>
    <w:rPr>
      <w:rFonts w:ascii="Consolas" w:hAnsi="Consolas"/>
      <w:color w:val="40A070"/>
      <w:lang w:val="fr-FR"/>
    </w:rPr>
  </w:style>
  <w:style w:customStyle="1" w:styleId="BaseNTok" w:type="character">
    <w:name w:val="BaseNTok"/>
    <w:basedOn w:val="VerbatimChar"/>
    <w:rPr>
      <w:rFonts w:ascii="Consolas" w:hAnsi="Consolas"/>
      <w:color w:val="40A070"/>
      <w:lang w:val="fr-FR"/>
    </w:rPr>
  </w:style>
  <w:style w:customStyle="1" w:styleId="FloatTok" w:type="character">
    <w:name w:val="FloatTok"/>
    <w:basedOn w:val="VerbatimChar"/>
    <w:rPr>
      <w:rFonts w:ascii="Consolas" w:hAnsi="Consolas"/>
      <w:color w:val="40A070"/>
      <w:lang w:val="fr-FR"/>
    </w:rPr>
  </w:style>
  <w:style w:customStyle="1" w:styleId="CharTok" w:type="character">
    <w:name w:val="CharTok"/>
    <w:basedOn w:val="VerbatimChar"/>
    <w:rPr>
      <w:rFonts w:ascii="Consolas" w:hAnsi="Consolas"/>
      <w:color w:val="4070A0"/>
      <w:lang w:val="fr-FR"/>
    </w:rPr>
  </w:style>
  <w:style w:customStyle="1" w:styleId="StringTok" w:type="character">
    <w:name w:val="StringTok"/>
    <w:basedOn w:val="VerbatimChar"/>
    <w:rPr>
      <w:rFonts w:ascii="Consolas" w:hAnsi="Consolas"/>
      <w:color w:val="4070A0"/>
      <w:lang w:val="fr-FR"/>
    </w:rPr>
  </w:style>
  <w:style w:customStyle="1" w:styleId="CommentTok" w:type="character">
    <w:name w:val="CommentTok"/>
    <w:basedOn w:val="VerbatimChar"/>
    <w:rPr>
      <w:rFonts w:ascii="Consolas" w:hAnsi="Consolas"/>
      <w:i/>
      <w:color w:val="60A0B0"/>
      <w:lang w:val="fr-FR"/>
    </w:rPr>
  </w:style>
  <w:style w:customStyle="1" w:styleId="OtherTok" w:type="character">
    <w:name w:val="OtherTok"/>
    <w:basedOn w:val="VerbatimChar"/>
    <w:rPr>
      <w:rFonts w:ascii="Consolas" w:hAnsi="Consolas"/>
      <w:color w:val="007020"/>
      <w:lang w:val="fr-FR"/>
    </w:rPr>
  </w:style>
  <w:style w:customStyle="1" w:styleId="AlertTok" w:type="character">
    <w:name w:val="AlertTok"/>
    <w:basedOn w:val="VerbatimChar"/>
    <w:rPr>
      <w:rFonts w:ascii="Consolas" w:hAnsi="Consolas"/>
      <w:b/>
      <w:color w:val="FF0000"/>
      <w:lang w:val="fr-FR"/>
    </w:rPr>
  </w:style>
  <w:style w:customStyle="1" w:styleId="FunctionTok" w:type="character">
    <w:name w:val="FunctionTok"/>
    <w:basedOn w:val="VerbatimChar"/>
    <w:rPr>
      <w:rFonts w:ascii="Consolas" w:hAnsi="Consolas"/>
      <w:color w:val="06287E"/>
      <w:lang w:val="fr-FR"/>
    </w:rPr>
  </w:style>
  <w:style w:customStyle="1" w:styleId="RegionMarkerTok" w:type="character">
    <w:name w:val="RegionMarkerTok"/>
    <w:basedOn w:val="VerbatimChar"/>
    <w:rPr>
      <w:rFonts w:ascii="Consolas" w:hAnsi="Consolas"/>
      <w:lang w:val="fr-FR"/>
    </w:rPr>
  </w:style>
  <w:style w:customStyle="1" w:styleId="ErrorTok" w:type="character">
    <w:name w:val="ErrorTok"/>
    <w:basedOn w:val="VerbatimChar"/>
    <w:rPr>
      <w:rFonts w:ascii="Consolas" w:hAnsi="Consolas"/>
      <w:b/>
      <w:color w:val="FF0000"/>
      <w:lang w:val="fr-FR"/>
    </w:rPr>
  </w:style>
  <w:style w:customStyle="1" w:styleId="NormalTok" w:type="character">
    <w:name w:val="NormalTok"/>
    <w:basedOn w:val="VerbatimChar"/>
    <w:rPr>
      <w:rFonts w:ascii="Consolas" w:hAnsi="Consolas"/>
      <w:lang w:val="fr-FR"/>
    </w:rPr>
  </w:style>
  <w:style w:styleId="Paragraphedeliste" w:type="paragraph">
    <w:name w:val="List Paragraph"/>
    <w:basedOn w:val="Normal"/>
    <w:rsid w:val="007342F2"/>
    <w:pPr>
      <w:numPr>
        <w:numId w:val="15"/>
      </w:numPr>
      <w:ind w:hanging="142" w:left="284"/>
      <w:contextualSpacing/>
    </w:pPr>
  </w:style>
  <w:style w:customStyle="1" w:styleId="CorpsdetexteCar" w:type="character">
    <w:name w:val="Corps de texte Car"/>
    <w:basedOn w:val="Policepardfaut"/>
    <w:link w:val="Corpsdetexte"/>
    <w:rsid w:val="001D314A"/>
    <w:rPr>
      <w:rFonts w:ascii="Hoefler Text" w:hAnsi="Hoefler Text"/>
    </w:rPr>
  </w:style>
  <w:style w:styleId="Grilledutableau" w:type="table">
    <w:name w:val="Table Grid"/>
    <w:basedOn w:val="TableauNormal"/>
    <w:rsid w:val="006D1F28"/>
    <w:pPr>
      <w:spacing w:after="0"/>
    </w:pPr>
    <w:tblPr>
      <w:tblBorders>
        <w:top w:color="auto" w:space="0" w:sz="4" w:val="single"/>
        <w:left w:color="auto" w:space="0" w:sz="4" w:val="single"/>
        <w:bottom w:color="auto" w:space="0" w:sz="4" w:val="single"/>
        <w:right w:color="auto" w:space="0" w:sz="4" w:val="single"/>
        <w:insideH w:color="auto" w:space="0" w:sz="4" w:val="single"/>
        <w:insideV w:color="auto" w:space="0" w:sz="4" w:val="single"/>
      </w:tblBorders>
    </w:tblPr>
  </w:style>
  <w:style w:styleId="Tableausimple1" w:type="table">
    <w:name w:val="Plain Table 1"/>
    <w:basedOn w:val="TableauNormal"/>
    <w:rsid w:val="006D1F28"/>
    <w:pPr>
      <w:spacing w:after="0"/>
    </w:pPr>
    <w:tblPr>
      <w:tblStyleRowBandSize w:val="1"/>
      <w:tblStyleColBandSize w:val="1"/>
      <w:tblBorders>
        <w:top w:color="BFBFBF" w:space="0" w:sz="4" w:themeColor="background1" w:themeShade="BF" w:val="single"/>
        <w:left w:color="BFBFBF" w:space="0" w:sz="4" w:themeColor="background1" w:themeShade="BF" w:val="single"/>
        <w:bottom w:color="BFBFBF" w:space="0" w:sz="4" w:themeColor="background1" w:themeShade="BF" w:val="single"/>
        <w:right w:color="BFBFBF" w:space="0" w:sz="4" w:themeColor="background1" w:themeShade="BF" w:val="single"/>
        <w:insideH w:color="BFBFBF" w:space="0" w:sz="4" w:themeColor="background1" w:themeShade="BF" w:val="single"/>
        <w:insideV w:color="BFBFBF" w:space="0" w:sz="4" w:themeColor="background1" w:themeShade="BF" w:val="single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color="BFBFBF" w:space="0" w:sz="4" w:themeColor="background1" w:themeShade="BF" w:val="doub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F2F2F2" w:themeFill="background1" w:themeFillShade="F2" w:val="clear"/>
      </w:tcPr>
    </w:tblStylePr>
    <w:tblStylePr w:type="band1Horz">
      <w:tblPr/>
      <w:tcPr>
        <w:shd w:color="auto" w:fill="F2F2F2" w:themeFill="background1" w:themeFillShade="F2" w:val="clear"/>
      </w:tcPr>
    </w:tblStylePr>
  </w:style>
  <w:style w:type="character" w:customStyle="1" w:styleId="ConstantTok">
    <w:name w:val="ConstantTok"/>
    <w:basedOn w:val="VerbatimChar"/>
    <w:rPr>
      <w:color w:val="880000"/>
    </w:rPr>
  </w:style>
  <w:style w:type="character" w:customStyle="1" w:styleId="SpecialCharTok">
    <w:name w:val="SpecialCharTok"/>
    <w:basedOn w:val="VerbatimChar"/>
    <w:rPr>
      <w:color w:val="4070a0"/>
    </w:rPr>
  </w:style>
  <w:style w:type="character" w:customStyle="1" w:styleId="VerbatimStringTok">
    <w:name w:val="VerbatimStringTok"/>
    <w:basedOn w:val="VerbatimChar"/>
    <w:rPr>
      <w:color w:val="4070a0"/>
    </w:rPr>
  </w:style>
  <w:style w:type="character" w:customStyle="1" w:styleId="SpecialStringTok">
    <w:name w:val="SpecialStringTok"/>
    <w:basedOn w:val="VerbatimChar"/>
    <w:rPr>
      <w:color w:val="bb6688"/>
    </w:rPr>
  </w:style>
  <w:style w:type="character" w:customStyle="1" w:styleId="ImportTok">
    <w:name w:val="ImportTok"/>
    <w:basedOn w:val="VerbatimChar"/>
    <w:rPr>
      <w:color w:val="008000"/>
      <w:b/>
    </w:rPr>
  </w:style>
  <w:style w:type="character" w:customStyle="1" w:styleId="DocumentationTok">
    <w:name w:val="DocumentationTok"/>
    <w:basedOn w:val="VerbatimChar"/>
    <w:rPr>
      <w:color w:val="ba2121"/>
      <w:i/>
    </w:rPr>
  </w:style>
  <w:style w:type="character" w:customStyle="1" w:styleId="AnnotationTok">
    <w:name w:val="AnnotationTok"/>
    <w:basedOn w:val="VerbatimChar"/>
    <w:rPr>
      <w:color w:val="60a0b0"/>
      <w:b/>
      <w:i/>
    </w:rPr>
  </w:style>
  <w:style w:type="character" w:customStyle="1" w:styleId="CommentVarTok">
    <w:name w:val="CommentVarTok"/>
    <w:basedOn w:val="VerbatimChar"/>
    <w:rPr>
      <w:color w:val="60a0b0"/>
      <w:b/>
      <w:i/>
    </w:rPr>
  </w:style>
  <w:style w:type="character" w:customStyle="1" w:styleId="VariableTok">
    <w:name w:val="VariableTok"/>
    <w:basedOn w:val="VerbatimChar"/>
    <w:rPr>
      <w:color w:val="19177c"/>
    </w:rPr>
  </w:style>
  <w:style w:type="character" w:customStyle="1" w:styleId="ControlFlowTok">
    <w:name w:val="ControlFlowTok"/>
    <w:basedOn w:val="VerbatimChar"/>
    <w:rPr>
      <w:color w:val="007020"/>
      <w:b/>
    </w:rPr>
  </w:style>
  <w:style w:type="character" w:customStyle="1" w:styleId="OperatorTok">
    <w:name w:val="OperatorTok"/>
    <w:basedOn w:val="VerbatimChar"/>
    <w:rPr>
      <w:color w:val="666666"/>
    </w:rPr>
  </w:style>
  <w:style w:type="character" w:customStyle="1" w:styleId="BuiltInTok">
    <w:name w:val="BuiltInTok"/>
    <w:basedOn w:val="VerbatimChar"/>
    <w:rPr>
      <w:color w:val="008000"/>
    </w:rPr>
  </w:style>
  <w:style w:type="character" w:customStyle="1" w:styleId="ExtensionTok">
    <w:name w:val="ExtensionTok"/>
    <w:basedOn w:val="VerbatimChar"/>
    <w:rPr/>
  </w:style>
  <w:style w:type="character" w:customStyle="1" w:styleId="PreprocessorTok">
    <w:name w:val="PreprocessorTok"/>
    <w:basedOn w:val="VerbatimChar"/>
    <w:rPr>
      <w:color w:val="bc7a00"/>
    </w:rPr>
  </w:style>
  <w:style w:type="character" w:customStyle="1" w:styleId="AttributeTok">
    <w:name w:val="AttributeTok"/>
    <w:basedOn w:val="VerbatimChar"/>
    <w:rPr>
      <w:color w:val="7d9029"/>
    </w:rPr>
  </w:style>
  <w:style w:type="character" w:customStyle="1" w:styleId="InformationTok">
    <w:name w:val="InformationTok"/>
    <w:basedOn w:val="VerbatimChar"/>
    <w:rPr>
      <w:color w:val="60a0b0"/>
      <w:b/>
      <w:i/>
    </w:rPr>
  </w:style>
  <w:style w:type="character" w:customStyle="1" w:styleId="WarningTok">
    <w:name w:val="WarningTok"/>
    <w:basedOn w:val="VerbatimChar"/>
    <w:rPr>
      <w:color w:val="60a0b0"/>
      <w:b/>
      <w:i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relyOnVML/>
  <w:allowPNG/>
</w:webSettings>
</file>

<file path=word/_rels/document.xml.rels><?xml version="1.0" encoding="UTF-8"?><Relationships xmlns="http://schemas.openxmlformats.org/package/2006/relationships"><Relationship Type="http://schemas.openxmlformats.org/officeDocument/2006/relationships/numbering" Id="rId1" Target="numbering.xml" /><Relationship Type="http://schemas.openxmlformats.org/officeDocument/2006/relationships/styles" Id="rId2" Target="styles.xml" /><Relationship Type="http://schemas.openxmlformats.org/officeDocument/2006/relationships/settings" Id="rId3" Target="settings.xml" /><Relationship Type="http://schemas.openxmlformats.org/officeDocument/2006/relationships/webSettings" Id="rId4" Target="webSettings.xml" /><Relationship Type="http://schemas.openxmlformats.org/officeDocument/2006/relationships/fontTable" Id="rId5" Target="fontTable.xml" /><Relationship Type="http://schemas.openxmlformats.org/officeDocument/2006/relationships/theme" Id="rId6" Target="theme/theme1.xml" /><Relationship Type="http://schemas.openxmlformats.org/officeDocument/2006/relationships/footnotes" Id="rId7" Target="footnotes.xml" /><Relationship Type="http://schemas.openxmlformats.org/officeDocument/2006/relationships/comments" Id="rId8" Target="comments.xml" /><Relationship Type="http://schemas.openxmlformats.org/officeDocument/2006/relationships/image" Id="rId50" Target="media/rId50.png" /><Relationship Type="http://schemas.openxmlformats.org/officeDocument/2006/relationships/image" Id="rId64" Target="media/rId64.png" /><Relationship Type="http://schemas.openxmlformats.org/officeDocument/2006/relationships/image" Id="rId39" Target="media/rId39.png" /><Relationship Type="http://schemas.openxmlformats.org/officeDocument/2006/relationships/image" Id="rId44" Target="media/rId44.png" /><Relationship Type="http://schemas.openxmlformats.org/officeDocument/2006/relationships/image" Id="rId102" Target="media/rId102.png" /><Relationship Type="http://schemas.openxmlformats.org/officeDocument/2006/relationships/image" Id="rId134" Target="media/rId134.png" /><Relationship Type="http://schemas.openxmlformats.org/officeDocument/2006/relationships/image" Id="rId95" Target="media/rId95.png" /><Relationship Type="http://schemas.openxmlformats.org/officeDocument/2006/relationships/image" Id="rId23" Target="media/rId23.png" /><Relationship Type="http://schemas.openxmlformats.org/officeDocument/2006/relationships/image" Id="rId141" Target="media/rId141.png" /><Relationship Type="http://schemas.openxmlformats.org/officeDocument/2006/relationships/image" Id="rId85" Target="media/rId85.png" /><Relationship Type="http://schemas.openxmlformats.org/officeDocument/2006/relationships/image" Id="rId77" Target="media/rId77.png" /><Relationship Type="http://schemas.openxmlformats.org/officeDocument/2006/relationships/image" Id="rId148" Target="media/rId148.png" /><Relationship Type="http://schemas.openxmlformats.org/officeDocument/2006/relationships/image" Id="rId27" Target="media/rId27.png" /><Relationship Type="http://schemas.openxmlformats.org/officeDocument/2006/relationships/image" Id="rId35" Target="media/rId35.png" /><Relationship Type="http://schemas.openxmlformats.org/officeDocument/2006/relationships/image" Id="rId20" Target="media/rId20.png" /><Relationship Type="http://schemas.openxmlformats.org/officeDocument/2006/relationships/hyperlink" Id="rId58" Target="07.0%20&#183;%20Les%20Comp&#233;tences.markdown#maniement-armes" TargetMode="External" /><Relationship Type="http://schemas.openxmlformats.org/officeDocument/2006/relationships/hyperlink" Id="rId131" Target="09.1%20&#183;%20Armes%20&amp;%20Armures.markdown" TargetMode="External" /><Relationship Type="http://schemas.openxmlformats.org/officeDocument/2006/relationships/hyperlink" Id="rId74" Target="11%20&#183;%20A%20l&#39;Aventure.markdown#blessures-soins-mort" TargetMode="External" /><Relationship Type="http://schemas.openxmlformats.org/officeDocument/2006/relationships/hyperlink" Id="rId49" Target="11%20&#183;%20A%20l&#39;Aventure.markdown#jet-sans-limite" TargetMode="External" /><Relationship Type="http://schemas.openxmlformats.org/officeDocument/2006/relationships/hyperlink" Id="rId75" Target="12.0%20&#183;%20Le%20Combat.markdown#parade-totale" TargetMode="External" /><Relationship Type="http://schemas.openxmlformats.org/officeDocument/2006/relationships/hyperlink" Id="rId108" Target="12.1%20&#183;%20Actions%20de%20Combat.markdown#actions-avancees" TargetMode="External" /></Relationships>
</file>

<file path=word/_rels/footnotes.xml.rels><?xml version="1.0" encoding="UTF-8"?><Relationships xmlns="http://schemas.openxmlformats.org/package/2006/relationships"><Relationship Type="http://schemas.openxmlformats.org/officeDocument/2006/relationships/hyperlink" Id="rId58" Target="07.0%20&#183;%20Les%20Comp&#233;tences.markdown#maniement-armes" TargetMode="External" /><Relationship Type="http://schemas.openxmlformats.org/officeDocument/2006/relationships/hyperlink" Id="rId131" Target="09.1%20&#183;%20Armes%20&amp;%20Armures.markdown" TargetMode="External" /><Relationship Type="http://schemas.openxmlformats.org/officeDocument/2006/relationships/hyperlink" Id="rId74" Target="11%20&#183;%20A%20l&#39;Aventure.markdown#blessures-soins-mort" TargetMode="External" /><Relationship Type="http://schemas.openxmlformats.org/officeDocument/2006/relationships/hyperlink" Id="rId49" Target="11%20&#183;%20A%20l&#39;Aventure.markdown#jet-sans-limite" TargetMode="External" /><Relationship Type="http://schemas.openxmlformats.org/officeDocument/2006/relationships/hyperlink" Id="rId75" Target="12.0%20&#183;%20Le%20Combat.markdown#parade-totale" TargetMode="External" /><Relationship Type="http://schemas.openxmlformats.org/officeDocument/2006/relationships/hyperlink" Id="rId108" Target="12.1%20&#183;%20Actions%20de%20Combat.markdown#actions-avancees" TargetMode="External" 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57</TotalTime>
  <Pages>8</Pages>
  <Words>812</Words>
  <Characters>4467</Characters>
  <Application>Microsoft Office Word</Application>
  <DocSecurity>0</DocSecurity>
  <Lines>37</Lines>
  <Paragraphs>10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>Pandoc Markdown Example Document</vt:lpstr>
    </vt:vector>
  </TitlesOfParts>
  <Company/>
  <LinksUpToDate>false</LinksUpToDate>
  <CharactersWithSpaces>5269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12.0 · Le Combat</dc:title>
  <dc:creator/>
  <dc:language/>
  <cp:keywords/>
  <dcterms:created xsi:type="dcterms:W3CDTF">2023-12-18T18:38:20Z</dcterms:created>
  <dcterms:modified xsi:type="dcterms:W3CDTF">2023-12-18T18:38:20Z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enerator">
    <vt:lpwstr>pandoc</vt:lpwstr>
  </property>
  <property fmtid="{D5CDD505-2E9C-101B-9397-08002B2CF9AE}" pid="3" name="viewport">
    <vt:lpwstr>width=device-width, initial-scale=1.0, user-scalable=yes</vt:lpwstr>
  </property>
</Properties>
</file>